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D6A6F" w14:textId="5CD05315" w:rsidR="00D16BA4" w:rsidRPr="00E365B8" w:rsidRDefault="00D16BA4" w:rsidP="00D16BA4">
      <w:pPr>
        <w:jc w:val="center"/>
        <w:rPr>
          <w:rFonts w:cstheme="minorHAnsi"/>
          <w:b/>
          <w:i/>
          <w:color w:val="0033CC"/>
          <w:sz w:val="32"/>
          <w:szCs w:val="32"/>
        </w:rPr>
      </w:pPr>
      <w:r w:rsidRPr="00E365B8">
        <w:rPr>
          <w:rFonts w:cstheme="minorHAnsi"/>
          <w:b/>
          <w:color w:val="0033CC"/>
          <w:sz w:val="32"/>
          <w:szCs w:val="32"/>
        </w:rPr>
        <w:t>Relatório Progestão 20</w:t>
      </w:r>
      <w:r w:rsidR="00675ACA">
        <w:rPr>
          <w:rFonts w:cstheme="minorHAnsi"/>
          <w:b/>
          <w:color w:val="0033CC"/>
          <w:sz w:val="32"/>
          <w:szCs w:val="32"/>
        </w:rPr>
        <w:t>2</w:t>
      </w:r>
      <w:r w:rsidR="005B1E53">
        <w:rPr>
          <w:rFonts w:cstheme="minorHAnsi"/>
          <w:b/>
          <w:color w:val="0033CC"/>
          <w:sz w:val="32"/>
          <w:szCs w:val="32"/>
        </w:rPr>
        <w:t>5</w:t>
      </w:r>
      <w:r w:rsidR="009B0514">
        <w:rPr>
          <w:rFonts w:cstheme="minorHAnsi"/>
          <w:b/>
          <w:color w:val="0033CC"/>
          <w:sz w:val="32"/>
          <w:szCs w:val="32"/>
        </w:rPr>
        <w:t xml:space="preserve"> – </w:t>
      </w:r>
      <w:r w:rsidR="00AC4C19">
        <w:rPr>
          <w:rFonts w:cstheme="minorHAnsi"/>
          <w:b/>
          <w:color w:val="0033CC"/>
          <w:sz w:val="32"/>
          <w:szCs w:val="32"/>
        </w:rPr>
        <w:t>3</w:t>
      </w:r>
      <w:r w:rsidR="009B0514">
        <w:rPr>
          <w:rFonts w:cstheme="minorHAnsi"/>
          <w:b/>
          <w:color w:val="0033CC"/>
          <w:sz w:val="32"/>
          <w:szCs w:val="32"/>
        </w:rPr>
        <w:t>º Ciclo</w:t>
      </w:r>
      <w:r w:rsidR="00211B9D">
        <w:rPr>
          <w:rFonts w:cstheme="minorHAnsi"/>
          <w:b/>
          <w:color w:val="0033CC"/>
          <w:sz w:val="32"/>
          <w:szCs w:val="32"/>
        </w:rPr>
        <w:t xml:space="preserve"> - Orientações</w:t>
      </w:r>
    </w:p>
    <w:p w14:paraId="5658F4DF" w14:textId="77777777" w:rsidR="00D16BA4" w:rsidRPr="0091172B" w:rsidRDefault="0081004F" w:rsidP="008C2073">
      <w:pPr>
        <w:pStyle w:val="PargrafodaLista"/>
        <w:numPr>
          <w:ilvl w:val="0"/>
          <w:numId w:val="18"/>
        </w:numPr>
        <w:spacing w:after="120" w:line="240" w:lineRule="auto"/>
        <w:ind w:left="426" w:hanging="426"/>
        <w:contextualSpacing w:val="0"/>
        <w:jc w:val="both"/>
        <w:rPr>
          <w:rFonts w:cstheme="minorHAnsi"/>
          <w:i/>
          <w:color w:val="0033CC"/>
          <w:sz w:val="24"/>
          <w:szCs w:val="24"/>
        </w:rPr>
      </w:pPr>
      <w:r w:rsidRPr="0091172B">
        <w:rPr>
          <w:rFonts w:cstheme="minorHAnsi"/>
          <w:i/>
          <w:color w:val="0033CC"/>
          <w:sz w:val="24"/>
          <w:szCs w:val="24"/>
        </w:rPr>
        <w:t>A</w:t>
      </w:r>
      <w:r w:rsidR="00D16BA4" w:rsidRPr="0091172B">
        <w:rPr>
          <w:rFonts w:cstheme="minorHAnsi"/>
          <w:i/>
          <w:color w:val="0033CC"/>
          <w:sz w:val="24"/>
          <w:szCs w:val="24"/>
        </w:rPr>
        <w:t>s orientações grafadas em vermelho</w:t>
      </w:r>
      <w:r w:rsidRPr="0091172B">
        <w:rPr>
          <w:rFonts w:cstheme="minorHAnsi"/>
          <w:i/>
          <w:color w:val="0033CC"/>
          <w:sz w:val="24"/>
          <w:szCs w:val="24"/>
        </w:rPr>
        <w:t>, ao longo dos itens,</w:t>
      </w:r>
      <w:r w:rsidR="00D16BA4" w:rsidRPr="0091172B">
        <w:rPr>
          <w:rFonts w:cstheme="minorHAnsi"/>
          <w:i/>
          <w:color w:val="0033CC"/>
          <w:sz w:val="24"/>
          <w:szCs w:val="24"/>
        </w:rPr>
        <w:t xml:space="preserve"> deverão ser suprimidas e substituídas pelas informações correspondentes</w:t>
      </w:r>
      <w:r w:rsidR="006C4F98" w:rsidRPr="0091172B">
        <w:rPr>
          <w:rFonts w:cstheme="minorHAnsi"/>
          <w:i/>
          <w:color w:val="0033CC"/>
          <w:sz w:val="24"/>
          <w:szCs w:val="24"/>
        </w:rPr>
        <w:t>.</w:t>
      </w:r>
    </w:p>
    <w:p w14:paraId="2DB6F2F8" w14:textId="6D053A6F" w:rsidR="008C2073" w:rsidRPr="0091172B" w:rsidRDefault="00D02B3C" w:rsidP="008C2073">
      <w:pPr>
        <w:pStyle w:val="PargrafodaLista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cstheme="minorHAnsi"/>
          <w:i/>
          <w:color w:val="0033CC"/>
          <w:sz w:val="24"/>
          <w:szCs w:val="24"/>
        </w:rPr>
      </w:pPr>
      <w:r w:rsidRPr="0091172B">
        <w:rPr>
          <w:rFonts w:cstheme="minorHAnsi"/>
          <w:i/>
          <w:color w:val="0033CC"/>
          <w:sz w:val="24"/>
          <w:szCs w:val="24"/>
        </w:rPr>
        <w:t>O Relatório</w:t>
      </w:r>
      <w:r w:rsidR="00246C30">
        <w:rPr>
          <w:rFonts w:cstheme="minorHAnsi"/>
          <w:i/>
          <w:color w:val="0033CC"/>
          <w:sz w:val="24"/>
          <w:szCs w:val="24"/>
        </w:rPr>
        <w:t xml:space="preserve"> deve</w:t>
      </w:r>
      <w:r w:rsidRPr="0091172B">
        <w:rPr>
          <w:rFonts w:cstheme="minorHAnsi"/>
          <w:i/>
          <w:color w:val="0033CC"/>
          <w:sz w:val="24"/>
          <w:szCs w:val="24"/>
        </w:rPr>
        <w:t xml:space="preserve"> </w:t>
      </w:r>
      <w:r w:rsidR="008C2073" w:rsidRPr="0091172B">
        <w:rPr>
          <w:rFonts w:cstheme="minorHAnsi"/>
          <w:i/>
          <w:color w:val="0033CC"/>
          <w:sz w:val="24"/>
          <w:szCs w:val="24"/>
        </w:rPr>
        <w:t>contempla</w:t>
      </w:r>
      <w:r w:rsidR="00246C30">
        <w:rPr>
          <w:rFonts w:cstheme="minorHAnsi"/>
          <w:i/>
          <w:color w:val="0033CC"/>
          <w:sz w:val="24"/>
          <w:szCs w:val="24"/>
        </w:rPr>
        <w:t>r</w:t>
      </w:r>
      <w:r w:rsidR="008C2073" w:rsidRPr="0091172B">
        <w:rPr>
          <w:rFonts w:cstheme="minorHAnsi"/>
          <w:i/>
          <w:color w:val="0033CC"/>
          <w:sz w:val="24"/>
          <w:szCs w:val="24"/>
        </w:rPr>
        <w:t xml:space="preserve"> os seguintes itens: </w:t>
      </w:r>
    </w:p>
    <w:p w14:paraId="5E93D368" w14:textId="77777777" w:rsidR="008C2073" w:rsidRPr="0091172B" w:rsidRDefault="008C2073" w:rsidP="00C30400">
      <w:pPr>
        <w:pStyle w:val="PargrafodaLista"/>
        <w:numPr>
          <w:ilvl w:val="0"/>
          <w:numId w:val="32"/>
        </w:numPr>
        <w:spacing w:after="0" w:line="240" w:lineRule="auto"/>
        <w:ind w:left="851" w:hanging="425"/>
        <w:contextualSpacing w:val="0"/>
        <w:jc w:val="both"/>
        <w:rPr>
          <w:rFonts w:cstheme="minorHAnsi"/>
          <w:i/>
          <w:color w:val="0033CC"/>
          <w:sz w:val="24"/>
          <w:szCs w:val="24"/>
        </w:rPr>
      </w:pPr>
      <w:r w:rsidRPr="0091172B">
        <w:rPr>
          <w:rFonts w:cstheme="minorHAnsi"/>
          <w:i/>
          <w:color w:val="0033CC"/>
          <w:sz w:val="24"/>
          <w:szCs w:val="24"/>
        </w:rPr>
        <w:t>Apresentação</w:t>
      </w:r>
    </w:p>
    <w:p w14:paraId="68222946" w14:textId="03340C59" w:rsidR="008C2073" w:rsidRDefault="008C2073" w:rsidP="00C30400">
      <w:pPr>
        <w:pStyle w:val="PargrafodaLista"/>
        <w:numPr>
          <w:ilvl w:val="0"/>
          <w:numId w:val="32"/>
        </w:numPr>
        <w:spacing w:after="0" w:line="240" w:lineRule="auto"/>
        <w:ind w:left="851" w:hanging="425"/>
        <w:contextualSpacing w:val="0"/>
        <w:jc w:val="both"/>
        <w:rPr>
          <w:rFonts w:cstheme="minorHAnsi"/>
          <w:i/>
          <w:color w:val="0033CC"/>
          <w:sz w:val="24"/>
          <w:szCs w:val="24"/>
        </w:rPr>
      </w:pPr>
      <w:r w:rsidRPr="0091172B">
        <w:rPr>
          <w:rFonts w:cstheme="minorHAnsi"/>
          <w:i/>
          <w:color w:val="0033CC"/>
          <w:sz w:val="24"/>
          <w:szCs w:val="24"/>
        </w:rPr>
        <w:t>Metas de cooperação federativa</w:t>
      </w:r>
    </w:p>
    <w:p w14:paraId="0196633C" w14:textId="27B1CC45" w:rsidR="00D02B3C" w:rsidRPr="00AC4C19" w:rsidRDefault="00EF7374" w:rsidP="006D1F7F">
      <w:pPr>
        <w:pStyle w:val="PargrafodaLista"/>
        <w:numPr>
          <w:ilvl w:val="0"/>
          <w:numId w:val="32"/>
        </w:numPr>
        <w:spacing w:after="0" w:line="240" w:lineRule="auto"/>
        <w:ind w:left="851" w:hanging="425"/>
        <w:contextualSpacing w:val="0"/>
        <w:jc w:val="both"/>
        <w:rPr>
          <w:rFonts w:cstheme="minorHAnsi"/>
          <w:i/>
          <w:color w:val="0033CC"/>
          <w:sz w:val="24"/>
          <w:szCs w:val="24"/>
        </w:rPr>
      </w:pPr>
      <w:r w:rsidRPr="00AC4C19">
        <w:rPr>
          <w:rFonts w:cstheme="minorHAnsi"/>
          <w:i/>
          <w:color w:val="0033CC"/>
          <w:sz w:val="24"/>
          <w:szCs w:val="24"/>
        </w:rPr>
        <w:t xml:space="preserve">Critérios do </w:t>
      </w:r>
      <w:r w:rsidR="00675ACA" w:rsidRPr="00AC4C19">
        <w:rPr>
          <w:rFonts w:cstheme="minorHAnsi"/>
          <w:i/>
          <w:color w:val="0033CC"/>
          <w:sz w:val="24"/>
          <w:szCs w:val="24"/>
        </w:rPr>
        <w:t>Fator de Redução</w:t>
      </w:r>
      <w:r w:rsidR="00AC4C19" w:rsidRPr="00AC4C19">
        <w:rPr>
          <w:rFonts w:cstheme="minorHAnsi"/>
          <w:i/>
          <w:color w:val="0033CC"/>
          <w:sz w:val="24"/>
          <w:szCs w:val="24"/>
        </w:rPr>
        <w:t xml:space="preserve">, incluindo a </w:t>
      </w:r>
      <w:r w:rsidR="00AC4C19">
        <w:rPr>
          <w:rFonts w:cstheme="minorHAnsi"/>
          <w:i/>
          <w:color w:val="0033CC"/>
          <w:sz w:val="24"/>
          <w:szCs w:val="24"/>
        </w:rPr>
        <w:t>a</w:t>
      </w:r>
      <w:r w:rsidR="008C2073" w:rsidRPr="00AC4C19">
        <w:rPr>
          <w:rFonts w:cstheme="minorHAnsi"/>
          <w:i/>
          <w:color w:val="0033CC"/>
          <w:sz w:val="24"/>
          <w:szCs w:val="24"/>
        </w:rPr>
        <w:t>plicação dos recursos</w:t>
      </w:r>
      <w:r w:rsidR="00D02B3C" w:rsidRPr="00AC4C19">
        <w:rPr>
          <w:rFonts w:cstheme="minorHAnsi"/>
          <w:i/>
          <w:color w:val="0033CC"/>
          <w:sz w:val="24"/>
          <w:szCs w:val="24"/>
        </w:rPr>
        <w:t xml:space="preserve"> </w:t>
      </w:r>
      <w:r w:rsidR="008C2073" w:rsidRPr="00AC4C19">
        <w:rPr>
          <w:rFonts w:cstheme="minorHAnsi"/>
          <w:i/>
          <w:color w:val="0033CC"/>
          <w:sz w:val="24"/>
          <w:szCs w:val="24"/>
        </w:rPr>
        <w:t>do Progestão até dezembro de 20</w:t>
      </w:r>
      <w:r w:rsidR="00675ACA" w:rsidRPr="00AC4C19">
        <w:rPr>
          <w:rFonts w:cstheme="minorHAnsi"/>
          <w:i/>
          <w:color w:val="0033CC"/>
          <w:sz w:val="24"/>
          <w:szCs w:val="24"/>
        </w:rPr>
        <w:t>2</w:t>
      </w:r>
      <w:r w:rsidR="00211B9D">
        <w:rPr>
          <w:rFonts w:cstheme="minorHAnsi"/>
          <w:i/>
          <w:color w:val="0033CC"/>
          <w:sz w:val="24"/>
          <w:szCs w:val="24"/>
        </w:rPr>
        <w:t>5</w:t>
      </w:r>
    </w:p>
    <w:p w14:paraId="0169B17E" w14:textId="2246D309" w:rsidR="008C2073" w:rsidRPr="0091172B" w:rsidRDefault="008C2073" w:rsidP="00C30400">
      <w:pPr>
        <w:pStyle w:val="PargrafodaLista"/>
        <w:numPr>
          <w:ilvl w:val="0"/>
          <w:numId w:val="32"/>
        </w:numPr>
        <w:spacing w:after="120" w:line="240" w:lineRule="auto"/>
        <w:ind w:left="851" w:hanging="425"/>
        <w:contextualSpacing w:val="0"/>
        <w:jc w:val="both"/>
        <w:rPr>
          <w:rFonts w:cstheme="minorHAnsi"/>
          <w:i/>
          <w:color w:val="0033CC"/>
          <w:sz w:val="24"/>
          <w:szCs w:val="24"/>
        </w:rPr>
      </w:pPr>
      <w:r w:rsidRPr="0091172B">
        <w:rPr>
          <w:rFonts w:cstheme="minorHAnsi"/>
          <w:i/>
          <w:color w:val="0033CC"/>
          <w:sz w:val="24"/>
          <w:szCs w:val="24"/>
        </w:rPr>
        <w:t>Anexos.</w:t>
      </w:r>
    </w:p>
    <w:p w14:paraId="4ECAE732" w14:textId="77777777" w:rsidR="0081004F" w:rsidRPr="0091172B" w:rsidRDefault="0081004F" w:rsidP="008C2073">
      <w:pPr>
        <w:pStyle w:val="PargrafodaLista"/>
        <w:numPr>
          <w:ilvl w:val="0"/>
          <w:numId w:val="18"/>
        </w:numPr>
        <w:spacing w:after="120" w:line="240" w:lineRule="auto"/>
        <w:ind w:left="426" w:hanging="426"/>
        <w:contextualSpacing w:val="0"/>
        <w:jc w:val="both"/>
        <w:rPr>
          <w:rFonts w:cstheme="minorHAnsi"/>
          <w:i/>
          <w:color w:val="0033CC"/>
          <w:sz w:val="24"/>
          <w:szCs w:val="24"/>
        </w:rPr>
      </w:pPr>
      <w:r w:rsidRPr="0091172B">
        <w:rPr>
          <w:rFonts w:cstheme="minorHAnsi"/>
          <w:i/>
          <w:color w:val="0033CC"/>
          <w:sz w:val="24"/>
          <w:szCs w:val="24"/>
        </w:rPr>
        <w:t>O conteúdo indicado é o mínimo requerido e o estado poderá acrescentar quaisquer outras informações que julgar conveniente</w:t>
      </w:r>
      <w:r w:rsidR="006C4F98" w:rsidRPr="0091172B">
        <w:rPr>
          <w:rFonts w:cstheme="minorHAnsi"/>
          <w:i/>
          <w:color w:val="0033CC"/>
          <w:sz w:val="24"/>
          <w:szCs w:val="24"/>
        </w:rPr>
        <w:t>.</w:t>
      </w:r>
    </w:p>
    <w:p w14:paraId="591445E2" w14:textId="77777777" w:rsidR="00D16BA4" w:rsidRPr="0091172B" w:rsidRDefault="00B26967" w:rsidP="008C2073">
      <w:pPr>
        <w:pStyle w:val="PargrafodaLista"/>
        <w:numPr>
          <w:ilvl w:val="0"/>
          <w:numId w:val="18"/>
        </w:numPr>
        <w:spacing w:after="120" w:line="240" w:lineRule="auto"/>
        <w:ind w:left="426" w:hanging="426"/>
        <w:contextualSpacing w:val="0"/>
        <w:jc w:val="both"/>
        <w:rPr>
          <w:rFonts w:cstheme="minorHAnsi"/>
          <w:i/>
          <w:color w:val="0033CC"/>
          <w:sz w:val="24"/>
          <w:szCs w:val="24"/>
        </w:rPr>
      </w:pPr>
      <w:r w:rsidRPr="0091172B">
        <w:rPr>
          <w:rFonts w:cstheme="minorHAnsi"/>
          <w:i/>
          <w:color w:val="0033CC"/>
          <w:sz w:val="24"/>
          <w:szCs w:val="24"/>
        </w:rPr>
        <w:t>Recomenda-se u</w:t>
      </w:r>
      <w:r w:rsidR="00D16BA4" w:rsidRPr="0091172B">
        <w:rPr>
          <w:rFonts w:cstheme="minorHAnsi"/>
          <w:i/>
          <w:color w:val="0033CC"/>
          <w:sz w:val="24"/>
          <w:szCs w:val="24"/>
        </w:rPr>
        <w:t>tilizar nova p</w:t>
      </w:r>
      <w:r w:rsidR="006C4F98" w:rsidRPr="0091172B">
        <w:rPr>
          <w:rFonts w:cstheme="minorHAnsi"/>
          <w:i/>
          <w:color w:val="0033CC"/>
          <w:sz w:val="24"/>
          <w:szCs w:val="24"/>
        </w:rPr>
        <w:t>á</w:t>
      </w:r>
      <w:r w:rsidR="00D16BA4" w:rsidRPr="0091172B">
        <w:rPr>
          <w:rFonts w:cstheme="minorHAnsi"/>
          <w:i/>
          <w:color w:val="0033CC"/>
          <w:sz w:val="24"/>
          <w:szCs w:val="24"/>
        </w:rPr>
        <w:t>gina para cada item das metas</w:t>
      </w:r>
      <w:r w:rsidR="006C4F98" w:rsidRPr="0091172B">
        <w:rPr>
          <w:rFonts w:cstheme="minorHAnsi"/>
          <w:i/>
          <w:color w:val="0033CC"/>
          <w:sz w:val="24"/>
          <w:szCs w:val="24"/>
        </w:rPr>
        <w:t xml:space="preserve"> de cooperação</w:t>
      </w:r>
      <w:r w:rsidR="00D16BA4" w:rsidRPr="0091172B">
        <w:rPr>
          <w:rFonts w:cstheme="minorHAnsi"/>
          <w:i/>
          <w:color w:val="0033CC"/>
          <w:sz w:val="24"/>
          <w:szCs w:val="24"/>
        </w:rPr>
        <w:t xml:space="preserve"> federativa, de maneira a facilitar a posterior submissão</w:t>
      </w:r>
      <w:r w:rsidRPr="0091172B">
        <w:rPr>
          <w:rFonts w:cstheme="minorHAnsi"/>
          <w:i/>
          <w:color w:val="0033CC"/>
          <w:sz w:val="24"/>
          <w:szCs w:val="24"/>
        </w:rPr>
        <w:t xml:space="preserve"> das informações</w:t>
      </w:r>
      <w:r w:rsidR="00D16BA4" w:rsidRPr="0091172B">
        <w:rPr>
          <w:rFonts w:cstheme="minorHAnsi"/>
          <w:i/>
          <w:color w:val="0033CC"/>
          <w:sz w:val="24"/>
          <w:szCs w:val="24"/>
        </w:rPr>
        <w:t xml:space="preserve"> às </w:t>
      </w:r>
      <w:proofErr w:type="spellStart"/>
      <w:r w:rsidR="00D16BA4" w:rsidRPr="0091172B">
        <w:rPr>
          <w:rFonts w:cstheme="minorHAnsi"/>
          <w:i/>
          <w:color w:val="0033CC"/>
          <w:sz w:val="24"/>
          <w:szCs w:val="24"/>
        </w:rPr>
        <w:t>UORGs</w:t>
      </w:r>
      <w:proofErr w:type="spellEnd"/>
      <w:r w:rsidR="00D16BA4" w:rsidRPr="0091172B">
        <w:rPr>
          <w:rFonts w:cstheme="minorHAnsi"/>
          <w:i/>
          <w:color w:val="0033CC"/>
          <w:sz w:val="24"/>
          <w:szCs w:val="24"/>
        </w:rPr>
        <w:t xml:space="preserve"> da ANA responsáveis pela ce</w:t>
      </w:r>
      <w:r w:rsidRPr="0091172B">
        <w:rPr>
          <w:rFonts w:cstheme="minorHAnsi"/>
          <w:i/>
          <w:color w:val="0033CC"/>
          <w:sz w:val="24"/>
          <w:szCs w:val="24"/>
        </w:rPr>
        <w:t xml:space="preserve">rtificação </w:t>
      </w:r>
      <w:proofErr w:type="gramStart"/>
      <w:r w:rsidRPr="0091172B">
        <w:rPr>
          <w:rFonts w:cstheme="minorHAnsi"/>
          <w:i/>
          <w:color w:val="0033CC"/>
          <w:sz w:val="24"/>
          <w:szCs w:val="24"/>
        </w:rPr>
        <w:t xml:space="preserve">das </w:t>
      </w:r>
      <w:r w:rsidR="006C4F98" w:rsidRPr="0091172B">
        <w:rPr>
          <w:rFonts w:cstheme="minorHAnsi"/>
          <w:i/>
          <w:color w:val="0033CC"/>
          <w:sz w:val="24"/>
          <w:szCs w:val="24"/>
        </w:rPr>
        <w:t>mesmas</w:t>
      </w:r>
      <w:proofErr w:type="gramEnd"/>
      <w:r w:rsidR="006C4F98" w:rsidRPr="0091172B">
        <w:rPr>
          <w:rFonts w:cstheme="minorHAnsi"/>
          <w:i/>
          <w:color w:val="0033CC"/>
          <w:sz w:val="24"/>
          <w:szCs w:val="24"/>
        </w:rPr>
        <w:t>.</w:t>
      </w:r>
    </w:p>
    <w:p w14:paraId="2736F9A3" w14:textId="48EA3D3B" w:rsidR="00730974" w:rsidRPr="00730974" w:rsidRDefault="00730974" w:rsidP="00730974">
      <w:pPr>
        <w:pStyle w:val="PargrafodaLista"/>
        <w:numPr>
          <w:ilvl w:val="0"/>
          <w:numId w:val="18"/>
        </w:numPr>
        <w:spacing w:after="120" w:line="240" w:lineRule="auto"/>
        <w:ind w:left="426" w:hanging="426"/>
        <w:contextualSpacing w:val="0"/>
        <w:jc w:val="both"/>
        <w:rPr>
          <w:rFonts w:cstheme="minorHAnsi"/>
          <w:i/>
          <w:color w:val="0033CC"/>
          <w:sz w:val="24"/>
          <w:szCs w:val="24"/>
        </w:rPr>
      </w:pPr>
      <w:r w:rsidRPr="00730974">
        <w:rPr>
          <w:rFonts w:cstheme="minorHAnsi"/>
          <w:i/>
          <w:color w:val="0033CC"/>
          <w:sz w:val="24"/>
          <w:szCs w:val="24"/>
        </w:rPr>
        <w:t xml:space="preserve">Para as </w:t>
      </w:r>
      <w:r w:rsidR="00211B9D">
        <w:rPr>
          <w:rFonts w:cstheme="minorHAnsi"/>
          <w:b/>
          <w:bCs/>
          <w:i/>
          <w:color w:val="0033CC"/>
          <w:sz w:val="24"/>
          <w:szCs w:val="24"/>
        </w:rPr>
        <w:t>18</w:t>
      </w:r>
      <w:r w:rsidRPr="00730974">
        <w:rPr>
          <w:rFonts w:cstheme="minorHAnsi"/>
          <w:b/>
          <w:bCs/>
          <w:i/>
          <w:color w:val="0033CC"/>
          <w:sz w:val="24"/>
          <w:szCs w:val="24"/>
        </w:rPr>
        <w:t xml:space="preserve"> Unidades da Federação</w:t>
      </w:r>
      <w:r w:rsidRPr="00730974">
        <w:rPr>
          <w:rFonts w:cstheme="minorHAnsi"/>
          <w:bCs/>
          <w:i/>
          <w:color w:val="0033CC"/>
          <w:sz w:val="24"/>
          <w:szCs w:val="24"/>
        </w:rPr>
        <w:t>,</w:t>
      </w:r>
      <w:r w:rsidRPr="00730974">
        <w:rPr>
          <w:rFonts w:cstheme="minorHAnsi"/>
          <w:b/>
          <w:i/>
          <w:color w:val="0033CC"/>
          <w:sz w:val="24"/>
          <w:szCs w:val="24"/>
        </w:rPr>
        <w:t xml:space="preserve"> </w:t>
      </w:r>
      <w:r w:rsidRPr="00730974">
        <w:rPr>
          <w:rFonts w:cstheme="minorHAnsi"/>
          <w:i/>
          <w:color w:val="0033CC"/>
          <w:sz w:val="24"/>
          <w:szCs w:val="24"/>
        </w:rPr>
        <w:t xml:space="preserve">o alcance das metas de cooperação federativa será avaliado tendo em vista as orientações </w:t>
      </w:r>
      <w:r w:rsidRPr="00A50F2D">
        <w:rPr>
          <w:rFonts w:cstheme="minorHAnsi"/>
          <w:i/>
          <w:color w:val="0033CC"/>
          <w:sz w:val="24"/>
          <w:szCs w:val="24"/>
        </w:rPr>
        <w:t xml:space="preserve">detalhadas nos </w:t>
      </w:r>
      <w:r w:rsidRPr="00A50F2D">
        <w:rPr>
          <w:rFonts w:cstheme="minorHAnsi"/>
          <w:b/>
          <w:i/>
          <w:color w:val="0033CC"/>
          <w:sz w:val="24"/>
          <w:szCs w:val="24"/>
        </w:rPr>
        <w:t xml:space="preserve">Informes </w:t>
      </w:r>
      <w:r w:rsidR="00445BBE" w:rsidRPr="00A50F2D">
        <w:rPr>
          <w:rFonts w:cstheme="minorHAnsi"/>
          <w:b/>
          <w:i/>
          <w:color w:val="0033CC"/>
          <w:sz w:val="24"/>
          <w:szCs w:val="24"/>
        </w:rPr>
        <w:t xml:space="preserve">Progestão </w:t>
      </w:r>
      <w:r w:rsidR="00A50F2D" w:rsidRPr="00A50F2D">
        <w:rPr>
          <w:rFonts w:cstheme="minorHAnsi"/>
          <w:b/>
          <w:i/>
          <w:color w:val="0033CC"/>
          <w:sz w:val="24"/>
          <w:szCs w:val="24"/>
        </w:rPr>
        <w:t>02</w:t>
      </w:r>
      <w:r w:rsidR="00445BBE" w:rsidRPr="00A50F2D">
        <w:rPr>
          <w:rFonts w:cstheme="minorHAnsi"/>
          <w:b/>
          <w:i/>
          <w:color w:val="0033CC"/>
          <w:sz w:val="24"/>
          <w:szCs w:val="24"/>
        </w:rPr>
        <w:t xml:space="preserve"> e </w:t>
      </w:r>
      <w:r w:rsidR="00A50F2D" w:rsidRPr="00A50F2D">
        <w:rPr>
          <w:rFonts w:cstheme="minorHAnsi"/>
          <w:b/>
          <w:i/>
          <w:color w:val="0033CC"/>
          <w:sz w:val="24"/>
          <w:szCs w:val="24"/>
        </w:rPr>
        <w:t>03</w:t>
      </w:r>
      <w:r w:rsidRPr="00A50F2D">
        <w:rPr>
          <w:rFonts w:cstheme="minorHAnsi"/>
          <w:b/>
          <w:i/>
          <w:color w:val="0033CC"/>
          <w:sz w:val="24"/>
          <w:szCs w:val="24"/>
        </w:rPr>
        <w:t xml:space="preserve">, além dos </w:t>
      </w:r>
      <w:r w:rsidR="00445BBE" w:rsidRPr="00A50F2D">
        <w:rPr>
          <w:rFonts w:cstheme="minorHAnsi"/>
          <w:b/>
          <w:i/>
          <w:color w:val="0033CC"/>
          <w:sz w:val="24"/>
          <w:szCs w:val="24"/>
        </w:rPr>
        <w:t>I</w:t>
      </w:r>
      <w:r w:rsidRPr="00A50F2D">
        <w:rPr>
          <w:rFonts w:cstheme="minorHAnsi"/>
          <w:b/>
          <w:i/>
          <w:color w:val="0033CC"/>
          <w:sz w:val="24"/>
          <w:szCs w:val="24"/>
        </w:rPr>
        <w:t xml:space="preserve">nformes </w:t>
      </w:r>
      <w:r w:rsidR="00445BBE" w:rsidRPr="00A50F2D">
        <w:rPr>
          <w:rFonts w:cstheme="minorHAnsi"/>
          <w:b/>
          <w:i/>
          <w:color w:val="0033CC"/>
          <w:sz w:val="24"/>
          <w:szCs w:val="24"/>
        </w:rPr>
        <w:t>C</w:t>
      </w:r>
      <w:r w:rsidRPr="00A50F2D">
        <w:rPr>
          <w:rFonts w:cstheme="minorHAnsi"/>
          <w:b/>
          <w:i/>
          <w:color w:val="0033CC"/>
          <w:sz w:val="24"/>
          <w:szCs w:val="24"/>
        </w:rPr>
        <w:t xml:space="preserve">omplementares </w:t>
      </w:r>
      <w:r w:rsidR="00445BBE" w:rsidRPr="00A50F2D">
        <w:rPr>
          <w:rFonts w:cstheme="minorHAnsi"/>
          <w:b/>
          <w:i/>
          <w:color w:val="0033CC"/>
          <w:sz w:val="24"/>
          <w:szCs w:val="24"/>
        </w:rPr>
        <w:t>0</w:t>
      </w:r>
      <w:r w:rsidRPr="00A50F2D">
        <w:rPr>
          <w:rFonts w:cstheme="minorHAnsi"/>
          <w:b/>
          <w:i/>
          <w:color w:val="0033CC"/>
          <w:sz w:val="24"/>
          <w:szCs w:val="24"/>
        </w:rPr>
        <w:t xml:space="preserve">1 e </w:t>
      </w:r>
      <w:r w:rsidR="00445BBE" w:rsidRPr="00A50F2D">
        <w:rPr>
          <w:rFonts w:cstheme="minorHAnsi"/>
          <w:b/>
          <w:i/>
          <w:color w:val="0033CC"/>
          <w:sz w:val="24"/>
          <w:szCs w:val="24"/>
        </w:rPr>
        <w:t>0</w:t>
      </w:r>
      <w:r w:rsidRPr="00A50F2D">
        <w:rPr>
          <w:rFonts w:cstheme="minorHAnsi"/>
          <w:b/>
          <w:i/>
          <w:color w:val="0033CC"/>
          <w:sz w:val="24"/>
          <w:szCs w:val="24"/>
        </w:rPr>
        <w:t>2, enviados em 202</w:t>
      </w:r>
      <w:r w:rsidR="00A50F2D" w:rsidRPr="00A50F2D">
        <w:rPr>
          <w:rFonts w:cstheme="minorHAnsi"/>
          <w:b/>
          <w:i/>
          <w:color w:val="0033CC"/>
          <w:sz w:val="24"/>
          <w:szCs w:val="24"/>
        </w:rPr>
        <w:t>5</w:t>
      </w:r>
      <w:r w:rsidRPr="00A50F2D">
        <w:rPr>
          <w:rFonts w:cstheme="minorHAnsi"/>
          <w:b/>
          <w:i/>
          <w:color w:val="0033CC"/>
          <w:sz w:val="24"/>
          <w:szCs w:val="24"/>
        </w:rPr>
        <w:t xml:space="preserve"> </w:t>
      </w:r>
      <w:r w:rsidRPr="00A50F2D">
        <w:rPr>
          <w:rFonts w:cstheme="minorHAnsi"/>
          <w:bCs/>
          <w:i/>
          <w:color w:val="0033CC"/>
          <w:sz w:val="24"/>
          <w:szCs w:val="24"/>
        </w:rPr>
        <w:t>e</w:t>
      </w:r>
      <w:r w:rsidRPr="00A50F2D">
        <w:rPr>
          <w:rFonts w:cstheme="minorHAnsi"/>
          <w:b/>
          <w:i/>
          <w:color w:val="0033CC"/>
          <w:sz w:val="24"/>
          <w:szCs w:val="24"/>
        </w:rPr>
        <w:t xml:space="preserve"> </w:t>
      </w:r>
      <w:r w:rsidRPr="00A50F2D">
        <w:rPr>
          <w:rFonts w:cstheme="minorHAnsi"/>
          <w:i/>
          <w:color w:val="0033CC"/>
          <w:sz w:val="24"/>
          <w:szCs w:val="24"/>
        </w:rPr>
        <w:t>disponibilizados</w:t>
      </w:r>
      <w:r w:rsidRPr="00730974">
        <w:rPr>
          <w:rFonts w:cstheme="minorHAnsi"/>
          <w:i/>
          <w:color w:val="0033CC"/>
          <w:sz w:val="24"/>
          <w:szCs w:val="24"/>
        </w:rPr>
        <w:t xml:space="preserve"> no portal Progestão</w:t>
      </w:r>
      <w:r w:rsidR="009D0077">
        <w:rPr>
          <w:rFonts w:cstheme="minorHAnsi"/>
          <w:i/>
          <w:color w:val="0033CC"/>
          <w:sz w:val="24"/>
          <w:szCs w:val="24"/>
        </w:rPr>
        <w:t xml:space="preserve"> (</w:t>
      </w:r>
      <w:r w:rsidR="0099415D" w:rsidRPr="0099415D">
        <w:rPr>
          <w:rFonts w:cstheme="minorHAnsi"/>
          <w:i/>
          <w:color w:val="0033CC"/>
          <w:sz w:val="24"/>
          <w:szCs w:val="24"/>
        </w:rPr>
        <w:t>https://progestao.ana.gov.br/progestao-1/informes-progestao/informes</w:t>
      </w:r>
      <w:r w:rsidR="009D0077">
        <w:rPr>
          <w:rFonts w:cstheme="minorHAnsi"/>
          <w:i/>
          <w:color w:val="0033CC"/>
          <w:sz w:val="24"/>
          <w:szCs w:val="24"/>
        </w:rPr>
        <w:t>)</w:t>
      </w:r>
      <w:r w:rsidRPr="00730974">
        <w:rPr>
          <w:rFonts w:cstheme="minorHAnsi"/>
          <w:b/>
          <w:i/>
          <w:color w:val="0033CC"/>
          <w:sz w:val="24"/>
          <w:szCs w:val="24"/>
        </w:rPr>
        <w:t>.</w:t>
      </w:r>
    </w:p>
    <w:p w14:paraId="0313A042" w14:textId="4CBF889A" w:rsidR="00730974" w:rsidRPr="00730974" w:rsidRDefault="00730974" w:rsidP="00730974">
      <w:pPr>
        <w:pStyle w:val="PargrafodaLista"/>
        <w:numPr>
          <w:ilvl w:val="0"/>
          <w:numId w:val="18"/>
        </w:numPr>
        <w:spacing w:after="120" w:line="240" w:lineRule="auto"/>
        <w:ind w:left="426" w:hanging="426"/>
        <w:contextualSpacing w:val="0"/>
        <w:jc w:val="both"/>
        <w:rPr>
          <w:rFonts w:cstheme="minorHAnsi"/>
          <w:i/>
          <w:color w:val="0033CC"/>
          <w:sz w:val="24"/>
          <w:szCs w:val="24"/>
        </w:rPr>
      </w:pPr>
      <w:bookmarkStart w:id="0" w:name="_Hlk93502153"/>
      <w:r w:rsidRPr="00730974">
        <w:rPr>
          <w:rFonts w:cstheme="minorHAnsi"/>
          <w:i/>
          <w:color w:val="0033CC"/>
          <w:sz w:val="24"/>
          <w:szCs w:val="24"/>
        </w:rPr>
        <w:t xml:space="preserve">Para as </w:t>
      </w:r>
      <w:r w:rsidR="009D0077">
        <w:rPr>
          <w:rFonts w:cstheme="minorHAnsi"/>
          <w:b/>
          <w:bCs/>
          <w:i/>
          <w:color w:val="0033CC"/>
          <w:sz w:val="24"/>
          <w:szCs w:val="24"/>
        </w:rPr>
        <w:t>18</w:t>
      </w:r>
      <w:r w:rsidRPr="00730974">
        <w:rPr>
          <w:rFonts w:cstheme="minorHAnsi"/>
          <w:b/>
          <w:bCs/>
          <w:i/>
          <w:color w:val="0033CC"/>
          <w:sz w:val="24"/>
          <w:szCs w:val="24"/>
        </w:rPr>
        <w:t xml:space="preserve"> Unidades da Federação</w:t>
      </w:r>
      <w:bookmarkEnd w:id="0"/>
      <w:r w:rsidRPr="00730974">
        <w:rPr>
          <w:rFonts w:cstheme="minorHAnsi"/>
          <w:bCs/>
          <w:i/>
          <w:color w:val="0033CC"/>
          <w:sz w:val="24"/>
          <w:szCs w:val="24"/>
        </w:rPr>
        <w:t>,</w:t>
      </w:r>
      <w:r w:rsidRPr="00730974">
        <w:rPr>
          <w:rFonts w:cstheme="minorHAnsi"/>
          <w:b/>
          <w:i/>
          <w:color w:val="0033CC"/>
          <w:sz w:val="24"/>
          <w:szCs w:val="24"/>
        </w:rPr>
        <w:t xml:space="preserve"> </w:t>
      </w:r>
      <w:r w:rsidRPr="00730974">
        <w:rPr>
          <w:rFonts w:cstheme="minorHAnsi"/>
          <w:i/>
          <w:color w:val="0033CC"/>
          <w:sz w:val="24"/>
          <w:szCs w:val="24"/>
        </w:rPr>
        <w:t xml:space="preserve">o alcance das metas de gerenciamento de recursos hídricos no âmbito do sistema estadual será avaliado tendo em vista </w:t>
      </w:r>
      <w:r w:rsidR="00445BBE">
        <w:rPr>
          <w:rFonts w:cstheme="minorHAnsi"/>
          <w:i/>
          <w:color w:val="0033CC"/>
          <w:sz w:val="24"/>
          <w:szCs w:val="24"/>
        </w:rPr>
        <w:t>as cláusulas contratuais</w:t>
      </w:r>
      <w:r w:rsidRPr="00730974">
        <w:rPr>
          <w:rFonts w:cstheme="minorHAnsi"/>
          <w:b/>
          <w:i/>
          <w:color w:val="0033CC"/>
          <w:sz w:val="24"/>
          <w:szCs w:val="24"/>
        </w:rPr>
        <w:t>.</w:t>
      </w:r>
    </w:p>
    <w:p w14:paraId="45C9A6F1" w14:textId="2909D248" w:rsidR="00D16BA4" w:rsidRPr="00246C30" w:rsidRDefault="00246C30" w:rsidP="008C2073">
      <w:pPr>
        <w:pStyle w:val="PargrafodaLista"/>
        <w:numPr>
          <w:ilvl w:val="0"/>
          <w:numId w:val="18"/>
        </w:numPr>
        <w:spacing w:after="120" w:line="240" w:lineRule="auto"/>
        <w:ind w:left="426" w:hanging="426"/>
        <w:contextualSpacing w:val="0"/>
        <w:jc w:val="both"/>
        <w:rPr>
          <w:rFonts w:cstheme="minorHAnsi"/>
          <w:i/>
          <w:color w:val="0033CC"/>
          <w:sz w:val="24"/>
          <w:szCs w:val="24"/>
        </w:rPr>
      </w:pPr>
      <w:r w:rsidRPr="00246C30">
        <w:rPr>
          <w:rFonts w:cstheme="minorHAnsi"/>
          <w:i/>
          <w:color w:val="0033CC"/>
          <w:sz w:val="24"/>
          <w:szCs w:val="24"/>
        </w:rPr>
        <w:t>O</w:t>
      </w:r>
      <w:r w:rsidR="00D16BA4" w:rsidRPr="00246C30">
        <w:rPr>
          <w:rFonts w:cstheme="minorHAnsi"/>
          <w:i/>
          <w:color w:val="0033CC"/>
          <w:sz w:val="24"/>
          <w:szCs w:val="24"/>
        </w:rPr>
        <w:t xml:space="preserve"> </w:t>
      </w:r>
      <w:r w:rsidR="00D5372E" w:rsidRPr="00246C30">
        <w:rPr>
          <w:rFonts w:cstheme="minorHAnsi"/>
          <w:i/>
          <w:color w:val="0033CC"/>
          <w:sz w:val="24"/>
          <w:szCs w:val="24"/>
        </w:rPr>
        <w:t>R</w:t>
      </w:r>
      <w:r w:rsidR="00D16BA4" w:rsidRPr="00246C30">
        <w:rPr>
          <w:rFonts w:cstheme="minorHAnsi"/>
          <w:i/>
          <w:color w:val="0033CC"/>
          <w:sz w:val="24"/>
          <w:szCs w:val="24"/>
        </w:rPr>
        <w:t xml:space="preserve">elatório </w:t>
      </w:r>
      <w:r w:rsidR="00D16BA4" w:rsidRPr="00525489">
        <w:rPr>
          <w:rFonts w:cstheme="minorHAnsi"/>
          <w:bCs/>
          <w:i/>
          <w:color w:val="0033CC"/>
          <w:sz w:val="24"/>
          <w:szCs w:val="24"/>
        </w:rPr>
        <w:t xml:space="preserve">deverá ser enviado à ANA </w:t>
      </w:r>
      <w:r w:rsidR="00D16BA4" w:rsidRPr="00525489">
        <w:rPr>
          <w:rFonts w:cstheme="minorHAnsi"/>
          <w:b/>
          <w:i/>
          <w:color w:val="0033CC"/>
          <w:sz w:val="24"/>
          <w:szCs w:val="24"/>
        </w:rPr>
        <w:t>até 3</w:t>
      </w:r>
      <w:r w:rsidR="00445BBE">
        <w:rPr>
          <w:rFonts w:cstheme="minorHAnsi"/>
          <w:b/>
          <w:i/>
          <w:color w:val="0033CC"/>
          <w:sz w:val="24"/>
          <w:szCs w:val="24"/>
        </w:rPr>
        <w:t>1</w:t>
      </w:r>
      <w:r w:rsidR="00D16BA4" w:rsidRPr="00525489">
        <w:rPr>
          <w:rFonts w:cstheme="minorHAnsi"/>
          <w:b/>
          <w:i/>
          <w:color w:val="0033CC"/>
          <w:sz w:val="24"/>
          <w:szCs w:val="24"/>
        </w:rPr>
        <w:t xml:space="preserve"> de </w:t>
      </w:r>
      <w:r w:rsidR="00445BBE">
        <w:rPr>
          <w:rFonts w:cstheme="minorHAnsi"/>
          <w:b/>
          <w:i/>
          <w:color w:val="0033CC"/>
          <w:sz w:val="24"/>
          <w:szCs w:val="24"/>
        </w:rPr>
        <w:t>março</w:t>
      </w:r>
      <w:r w:rsidR="00D16BA4" w:rsidRPr="00525489">
        <w:rPr>
          <w:rFonts w:cstheme="minorHAnsi"/>
          <w:b/>
          <w:i/>
          <w:color w:val="0033CC"/>
          <w:sz w:val="24"/>
          <w:szCs w:val="24"/>
        </w:rPr>
        <w:t xml:space="preserve"> de 20</w:t>
      </w:r>
      <w:r w:rsidR="008C0B7A" w:rsidRPr="00525489">
        <w:rPr>
          <w:rFonts w:cstheme="minorHAnsi"/>
          <w:b/>
          <w:i/>
          <w:color w:val="0033CC"/>
          <w:sz w:val="24"/>
          <w:szCs w:val="24"/>
        </w:rPr>
        <w:t>2</w:t>
      </w:r>
      <w:r w:rsidR="009D0077">
        <w:rPr>
          <w:rFonts w:cstheme="minorHAnsi"/>
          <w:b/>
          <w:i/>
          <w:color w:val="0033CC"/>
          <w:sz w:val="24"/>
          <w:szCs w:val="24"/>
        </w:rPr>
        <w:t>6</w:t>
      </w:r>
      <w:r w:rsidR="00D16BA4" w:rsidRPr="00525489">
        <w:rPr>
          <w:rFonts w:cstheme="minorHAnsi"/>
          <w:b/>
          <w:i/>
          <w:color w:val="0033CC"/>
          <w:sz w:val="24"/>
          <w:szCs w:val="24"/>
        </w:rPr>
        <w:t xml:space="preserve">, </w:t>
      </w:r>
      <w:r w:rsidR="00E13CC7">
        <w:rPr>
          <w:rFonts w:cstheme="minorHAnsi"/>
          <w:bCs/>
          <w:i/>
          <w:color w:val="0033CC"/>
          <w:sz w:val="24"/>
          <w:szCs w:val="24"/>
        </w:rPr>
        <w:t>por meio</w:t>
      </w:r>
      <w:r w:rsidR="00D16BA4" w:rsidRPr="00525489">
        <w:rPr>
          <w:rFonts w:cstheme="minorHAnsi"/>
          <w:bCs/>
          <w:i/>
          <w:color w:val="0033CC"/>
          <w:sz w:val="24"/>
          <w:szCs w:val="24"/>
        </w:rPr>
        <w:t xml:space="preserve"> de</w:t>
      </w:r>
      <w:r w:rsidR="00D16BA4" w:rsidRPr="00246C30">
        <w:rPr>
          <w:rFonts w:cstheme="minorHAnsi"/>
          <w:b/>
          <w:i/>
          <w:color w:val="0033CC"/>
          <w:sz w:val="24"/>
          <w:szCs w:val="24"/>
        </w:rPr>
        <w:t xml:space="preserve"> of</w:t>
      </w:r>
      <w:r w:rsidR="00346263" w:rsidRPr="00246C30">
        <w:rPr>
          <w:rFonts w:cstheme="minorHAnsi"/>
          <w:b/>
          <w:i/>
          <w:color w:val="0033CC"/>
          <w:sz w:val="24"/>
          <w:szCs w:val="24"/>
        </w:rPr>
        <w:t>í</w:t>
      </w:r>
      <w:r w:rsidR="00D16BA4" w:rsidRPr="00246C30">
        <w:rPr>
          <w:rFonts w:cstheme="minorHAnsi"/>
          <w:b/>
          <w:i/>
          <w:color w:val="0033CC"/>
          <w:sz w:val="24"/>
          <w:szCs w:val="24"/>
        </w:rPr>
        <w:t xml:space="preserve">cio devidamente assinado pelo titular da Entidade Estadual </w:t>
      </w:r>
      <w:r w:rsidR="00D16BA4" w:rsidRPr="00246C30">
        <w:rPr>
          <w:rFonts w:cstheme="minorHAnsi"/>
          <w:i/>
          <w:color w:val="0033CC"/>
          <w:sz w:val="24"/>
          <w:szCs w:val="24"/>
        </w:rPr>
        <w:t xml:space="preserve">responsável pela </w:t>
      </w:r>
      <w:r w:rsidR="008C2073" w:rsidRPr="00246C30">
        <w:rPr>
          <w:rFonts w:cstheme="minorHAnsi"/>
          <w:i/>
          <w:color w:val="0033CC"/>
          <w:sz w:val="24"/>
          <w:szCs w:val="24"/>
        </w:rPr>
        <w:t>coorden</w:t>
      </w:r>
      <w:r w:rsidR="00D16BA4" w:rsidRPr="00246C30">
        <w:rPr>
          <w:rFonts w:cstheme="minorHAnsi"/>
          <w:i/>
          <w:color w:val="0033CC"/>
          <w:sz w:val="24"/>
          <w:szCs w:val="24"/>
        </w:rPr>
        <w:t>ação do Progestão no estado</w:t>
      </w:r>
      <w:r w:rsidR="009D0077">
        <w:rPr>
          <w:rFonts w:cstheme="minorHAnsi"/>
          <w:i/>
          <w:color w:val="0033CC"/>
          <w:sz w:val="24"/>
          <w:szCs w:val="24"/>
        </w:rPr>
        <w:t>, conforme modelo anexado ao Informe Progestão n</w:t>
      </w:r>
      <w:r w:rsidR="009D0077" w:rsidRPr="009D0077">
        <w:rPr>
          <w:rFonts w:cstheme="minorHAnsi"/>
          <w:i/>
          <w:color w:val="0033CC"/>
          <w:sz w:val="24"/>
          <w:szCs w:val="24"/>
          <w:vertAlign w:val="superscript"/>
        </w:rPr>
        <w:t>o</w:t>
      </w:r>
      <w:r w:rsidR="009D0077">
        <w:rPr>
          <w:rFonts w:cstheme="minorHAnsi"/>
          <w:i/>
          <w:color w:val="0033CC"/>
          <w:sz w:val="24"/>
          <w:szCs w:val="24"/>
        </w:rPr>
        <w:t xml:space="preserve"> 01/2026.</w:t>
      </w:r>
    </w:p>
    <w:p w14:paraId="6416581F" w14:textId="193D0575" w:rsidR="008C4AFF" w:rsidRDefault="0044381A" w:rsidP="008C2073">
      <w:pPr>
        <w:pStyle w:val="PargrafodaLista"/>
        <w:numPr>
          <w:ilvl w:val="0"/>
          <w:numId w:val="18"/>
        </w:numPr>
        <w:spacing w:after="120" w:line="240" w:lineRule="auto"/>
        <w:ind w:left="426" w:hanging="426"/>
        <w:contextualSpacing w:val="0"/>
        <w:jc w:val="both"/>
        <w:rPr>
          <w:rFonts w:cstheme="minorHAnsi"/>
          <w:i/>
          <w:color w:val="0033CC"/>
          <w:sz w:val="24"/>
          <w:szCs w:val="24"/>
        </w:rPr>
      </w:pPr>
      <w:r w:rsidRPr="00246C30">
        <w:rPr>
          <w:rFonts w:cstheme="minorHAnsi"/>
          <w:i/>
          <w:color w:val="0033CC"/>
          <w:sz w:val="24"/>
          <w:szCs w:val="24"/>
        </w:rPr>
        <w:t>Em caso de quai</w:t>
      </w:r>
      <w:r w:rsidR="006C4F98" w:rsidRPr="00246C30">
        <w:rPr>
          <w:rFonts w:cstheme="minorHAnsi"/>
          <w:i/>
          <w:color w:val="0033CC"/>
          <w:sz w:val="24"/>
          <w:szCs w:val="24"/>
        </w:rPr>
        <w:t>squer dúvidas na elaboração do R</w:t>
      </w:r>
      <w:r w:rsidRPr="00246C30">
        <w:rPr>
          <w:rFonts w:cstheme="minorHAnsi"/>
          <w:i/>
          <w:color w:val="0033CC"/>
          <w:sz w:val="24"/>
          <w:szCs w:val="24"/>
        </w:rPr>
        <w:t xml:space="preserve">elatório solicitamos entrar em contato com o gestor responsável pelo contrato Progestão do seu estado na ANA, </w:t>
      </w:r>
      <w:r w:rsidR="006C4F98" w:rsidRPr="00246C30">
        <w:rPr>
          <w:rFonts w:cstheme="minorHAnsi"/>
          <w:i/>
          <w:color w:val="0033CC"/>
          <w:sz w:val="24"/>
          <w:szCs w:val="24"/>
        </w:rPr>
        <w:t xml:space="preserve">ou com a Coordenação de Apoio e Articulação com o Poder Público (COAPP) </w:t>
      </w:r>
      <w:r w:rsidRPr="00246C30">
        <w:rPr>
          <w:rFonts w:cstheme="minorHAnsi"/>
          <w:i/>
          <w:color w:val="0033CC"/>
          <w:sz w:val="24"/>
          <w:szCs w:val="24"/>
        </w:rPr>
        <w:t>pelo telefone (61) 2109.52</w:t>
      </w:r>
      <w:r w:rsidR="00EF7374">
        <w:rPr>
          <w:rFonts w:cstheme="minorHAnsi"/>
          <w:i/>
          <w:color w:val="0033CC"/>
          <w:sz w:val="24"/>
          <w:szCs w:val="24"/>
        </w:rPr>
        <w:t>33</w:t>
      </w:r>
      <w:r w:rsidR="00C3753F" w:rsidRPr="00246C30">
        <w:rPr>
          <w:rFonts w:cstheme="minorHAnsi"/>
          <w:i/>
          <w:color w:val="0033CC"/>
          <w:sz w:val="24"/>
          <w:szCs w:val="24"/>
        </w:rPr>
        <w:t xml:space="preserve"> ou </w:t>
      </w:r>
      <w:r w:rsidR="00F34CF5" w:rsidRPr="00246C30">
        <w:rPr>
          <w:rFonts w:cstheme="minorHAnsi"/>
          <w:i/>
          <w:color w:val="0033CC"/>
          <w:sz w:val="24"/>
          <w:szCs w:val="24"/>
        </w:rPr>
        <w:t xml:space="preserve">pelo </w:t>
      </w:r>
      <w:r w:rsidR="00C3753F" w:rsidRPr="00246C30">
        <w:rPr>
          <w:rFonts w:cstheme="minorHAnsi"/>
          <w:i/>
          <w:color w:val="0033CC"/>
          <w:sz w:val="24"/>
          <w:szCs w:val="24"/>
        </w:rPr>
        <w:t xml:space="preserve">e-mail </w:t>
      </w:r>
      <w:hyperlink r:id="rId8" w:history="1">
        <w:r w:rsidR="0034790D" w:rsidRPr="00246C30">
          <w:rPr>
            <w:rStyle w:val="Hyperlink"/>
            <w:rFonts w:cstheme="minorHAnsi"/>
            <w:i/>
            <w:sz w:val="24"/>
            <w:szCs w:val="24"/>
          </w:rPr>
          <w:t>coapp@ana.gov.br</w:t>
        </w:r>
      </w:hyperlink>
      <w:r w:rsidRPr="00246C30">
        <w:rPr>
          <w:rFonts w:cstheme="minorHAnsi"/>
          <w:i/>
          <w:color w:val="0033CC"/>
          <w:sz w:val="24"/>
          <w:szCs w:val="24"/>
        </w:rPr>
        <w:t>.</w:t>
      </w:r>
    </w:p>
    <w:p w14:paraId="692FD1E3" w14:textId="77777777" w:rsidR="008C4AFF" w:rsidRDefault="008C4AFF">
      <w:pPr>
        <w:rPr>
          <w:rFonts w:cstheme="minorHAnsi"/>
          <w:i/>
          <w:color w:val="0033CC"/>
          <w:sz w:val="24"/>
          <w:szCs w:val="24"/>
        </w:rPr>
      </w:pPr>
      <w:r>
        <w:rPr>
          <w:rFonts w:cstheme="minorHAnsi"/>
          <w:i/>
          <w:color w:val="0033CC"/>
          <w:sz w:val="24"/>
          <w:szCs w:val="24"/>
        </w:rPr>
        <w:br w:type="page"/>
      </w:r>
    </w:p>
    <w:p w14:paraId="7998B59F" w14:textId="6A93E560" w:rsidR="00017D7C" w:rsidRPr="00B26967" w:rsidRDefault="00017D7C" w:rsidP="00017D7C">
      <w:pPr>
        <w:jc w:val="center"/>
        <w:rPr>
          <w:rFonts w:cstheme="minorHAnsi"/>
          <w:b/>
          <w:sz w:val="32"/>
          <w:szCs w:val="32"/>
        </w:rPr>
      </w:pPr>
      <w:r w:rsidRPr="00B26967">
        <w:rPr>
          <w:rFonts w:cstheme="minorHAnsi"/>
          <w:b/>
          <w:sz w:val="32"/>
          <w:szCs w:val="32"/>
        </w:rPr>
        <w:lastRenderedPageBreak/>
        <w:t xml:space="preserve">Programa Nacional de Consolidação do Pacto Nacional pela Gestão das Águas – </w:t>
      </w:r>
      <w:r w:rsidR="00346263" w:rsidRPr="00B26967">
        <w:rPr>
          <w:rFonts w:cstheme="minorHAnsi"/>
          <w:b/>
          <w:sz w:val="32"/>
          <w:szCs w:val="32"/>
        </w:rPr>
        <w:t>PROGESTÃO</w:t>
      </w:r>
    </w:p>
    <w:p w14:paraId="727C9962" w14:textId="77777777" w:rsidR="00017D7C" w:rsidRDefault="00017D7C" w:rsidP="00017D7C">
      <w:pPr>
        <w:jc w:val="center"/>
        <w:rPr>
          <w:rFonts w:ascii="Arial Narrow" w:hAnsi="Arial Narrow"/>
          <w:b/>
          <w:sz w:val="40"/>
          <w:szCs w:val="40"/>
        </w:rPr>
      </w:pPr>
    </w:p>
    <w:p w14:paraId="311531EC" w14:textId="77777777" w:rsidR="00017D7C" w:rsidRDefault="00017D7C" w:rsidP="00017D7C">
      <w:pPr>
        <w:jc w:val="center"/>
        <w:rPr>
          <w:rFonts w:ascii="Arial Narrow" w:hAnsi="Arial Narrow"/>
          <w:b/>
          <w:sz w:val="40"/>
          <w:szCs w:val="40"/>
        </w:rPr>
      </w:pPr>
    </w:p>
    <w:p w14:paraId="1529052D" w14:textId="77777777" w:rsidR="00017D7C" w:rsidRDefault="00017D7C" w:rsidP="00017D7C">
      <w:pPr>
        <w:jc w:val="center"/>
        <w:rPr>
          <w:rFonts w:ascii="Arial Narrow" w:hAnsi="Arial Narrow"/>
          <w:b/>
          <w:sz w:val="40"/>
          <w:szCs w:val="40"/>
        </w:rPr>
      </w:pPr>
    </w:p>
    <w:p w14:paraId="61B84C0A" w14:textId="77777777" w:rsidR="00017D7C" w:rsidRDefault="00017D7C" w:rsidP="00017D7C">
      <w:pPr>
        <w:jc w:val="center"/>
        <w:rPr>
          <w:rFonts w:ascii="Arial Narrow" w:hAnsi="Arial Narrow"/>
          <w:b/>
          <w:sz w:val="40"/>
          <w:szCs w:val="40"/>
        </w:rPr>
      </w:pPr>
    </w:p>
    <w:p w14:paraId="7649FA6A" w14:textId="77777777" w:rsidR="00017D7C" w:rsidRDefault="00017D7C" w:rsidP="00017D7C">
      <w:pPr>
        <w:jc w:val="center"/>
        <w:rPr>
          <w:rFonts w:ascii="Arial Narrow" w:hAnsi="Arial Narrow"/>
          <w:b/>
          <w:sz w:val="40"/>
          <w:szCs w:val="40"/>
        </w:rPr>
      </w:pPr>
    </w:p>
    <w:p w14:paraId="0F18AC19" w14:textId="68E003EE" w:rsidR="00842986" w:rsidRDefault="00F6145C" w:rsidP="00017D7C">
      <w:pPr>
        <w:jc w:val="center"/>
        <w:rPr>
          <w:rFonts w:cstheme="minorHAnsi"/>
          <w:b/>
          <w:sz w:val="40"/>
          <w:szCs w:val="40"/>
        </w:rPr>
      </w:pPr>
      <w:r w:rsidRPr="00B26967">
        <w:rPr>
          <w:rFonts w:cstheme="minorHAnsi"/>
          <w:b/>
          <w:sz w:val="40"/>
          <w:szCs w:val="40"/>
        </w:rPr>
        <w:t>Relatório Progestão 20</w:t>
      </w:r>
      <w:r w:rsidR="00246C30">
        <w:rPr>
          <w:rFonts w:cstheme="minorHAnsi"/>
          <w:b/>
          <w:sz w:val="40"/>
          <w:szCs w:val="40"/>
        </w:rPr>
        <w:t>2</w:t>
      </w:r>
      <w:r w:rsidR="005B1E53">
        <w:rPr>
          <w:rFonts w:cstheme="minorHAnsi"/>
          <w:b/>
          <w:sz w:val="40"/>
          <w:szCs w:val="40"/>
        </w:rPr>
        <w:t>5</w:t>
      </w:r>
      <w:r w:rsidR="00ED1A29">
        <w:rPr>
          <w:rFonts w:cstheme="minorHAnsi"/>
          <w:b/>
          <w:sz w:val="40"/>
          <w:szCs w:val="40"/>
        </w:rPr>
        <w:t xml:space="preserve"> – 3º Ciclo</w:t>
      </w:r>
    </w:p>
    <w:p w14:paraId="408EEAA9" w14:textId="0F47F59A" w:rsidR="00017D7C" w:rsidRPr="00B26967" w:rsidRDefault="00842986" w:rsidP="00017D7C">
      <w:pPr>
        <w:jc w:val="center"/>
        <w:rPr>
          <w:rFonts w:cstheme="minorHAnsi"/>
          <w:b/>
          <w:sz w:val="40"/>
          <w:szCs w:val="40"/>
        </w:rPr>
      </w:pPr>
      <w:r>
        <w:rPr>
          <w:rFonts w:cstheme="minorHAnsi"/>
          <w:b/>
          <w:sz w:val="32"/>
          <w:szCs w:val="32"/>
        </w:rPr>
        <w:t xml:space="preserve">─ </w:t>
      </w:r>
      <w:r w:rsidR="00445BBE" w:rsidRPr="00445BBE">
        <w:rPr>
          <w:rFonts w:cstheme="minorHAnsi"/>
          <w:b/>
          <w:color w:val="FF0000"/>
          <w:sz w:val="32"/>
          <w:szCs w:val="32"/>
        </w:rPr>
        <w:t>x</w:t>
      </w:r>
      <w:r>
        <w:rPr>
          <w:rFonts w:cstheme="minorHAnsi"/>
          <w:b/>
          <w:sz w:val="32"/>
          <w:szCs w:val="32"/>
        </w:rPr>
        <w:t>º Período de Certificação ─</w:t>
      </w:r>
      <w:r w:rsidR="00F6145C" w:rsidRPr="00B26967">
        <w:rPr>
          <w:rFonts w:cstheme="minorHAnsi"/>
          <w:b/>
          <w:sz w:val="40"/>
          <w:szCs w:val="40"/>
        </w:rPr>
        <w:t xml:space="preserve"> </w:t>
      </w:r>
    </w:p>
    <w:p w14:paraId="45CD3C59" w14:textId="77777777" w:rsidR="00F6145C" w:rsidRPr="00B26967" w:rsidRDefault="00F6145C" w:rsidP="00017D7C">
      <w:pPr>
        <w:jc w:val="center"/>
        <w:rPr>
          <w:rFonts w:cstheme="minorHAnsi"/>
          <w:b/>
          <w:color w:val="FF0000"/>
          <w:sz w:val="36"/>
          <w:szCs w:val="36"/>
        </w:rPr>
      </w:pPr>
      <w:r w:rsidRPr="00B26967">
        <w:rPr>
          <w:rFonts w:cstheme="minorHAnsi"/>
          <w:b/>
          <w:color w:val="FF0000"/>
          <w:sz w:val="40"/>
          <w:szCs w:val="40"/>
        </w:rPr>
        <w:t>(nome do estado)</w:t>
      </w:r>
    </w:p>
    <w:p w14:paraId="6D90EBD6" w14:textId="77777777" w:rsidR="00017D7C" w:rsidRDefault="00017D7C" w:rsidP="00017D7C">
      <w:pPr>
        <w:jc w:val="center"/>
        <w:rPr>
          <w:rFonts w:ascii="Arial Narrow" w:hAnsi="Arial Narrow"/>
          <w:b/>
          <w:sz w:val="36"/>
          <w:szCs w:val="36"/>
        </w:rPr>
      </w:pPr>
    </w:p>
    <w:p w14:paraId="6BB451D9" w14:textId="77777777" w:rsidR="00017D7C" w:rsidRDefault="00017D7C" w:rsidP="00017D7C">
      <w:pPr>
        <w:jc w:val="center"/>
        <w:rPr>
          <w:rFonts w:ascii="Arial Narrow" w:hAnsi="Arial Narrow"/>
          <w:b/>
          <w:sz w:val="36"/>
          <w:szCs w:val="36"/>
        </w:rPr>
      </w:pPr>
    </w:p>
    <w:p w14:paraId="7FB4DB41" w14:textId="77777777" w:rsidR="00017D7C" w:rsidRDefault="00017D7C" w:rsidP="00017D7C">
      <w:pPr>
        <w:jc w:val="center"/>
        <w:rPr>
          <w:rFonts w:ascii="Arial Narrow" w:hAnsi="Arial Narrow"/>
          <w:b/>
          <w:sz w:val="36"/>
          <w:szCs w:val="36"/>
        </w:rPr>
      </w:pPr>
    </w:p>
    <w:p w14:paraId="584C3C55" w14:textId="77777777" w:rsidR="00017D7C" w:rsidRDefault="00017D7C" w:rsidP="00017D7C">
      <w:pPr>
        <w:jc w:val="center"/>
        <w:rPr>
          <w:rFonts w:ascii="Arial Narrow" w:hAnsi="Arial Narrow"/>
          <w:b/>
          <w:sz w:val="36"/>
          <w:szCs w:val="36"/>
        </w:rPr>
      </w:pPr>
    </w:p>
    <w:p w14:paraId="7FB35C1F" w14:textId="77777777" w:rsidR="0067658B" w:rsidRDefault="0067658B" w:rsidP="00017D7C">
      <w:pPr>
        <w:jc w:val="center"/>
        <w:rPr>
          <w:rFonts w:ascii="Arial Narrow" w:hAnsi="Arial Narrow"/>
          <w:b/>
          <w:sz w:val="36"/>
          <w:szCs w:val="36"/>
        </w:rPr>
      </w:pPr>
    </w:p>
    <w:p w14:paraId="1EE209E6" w14:textId="77777777" w:rsidR="0067658B" w:rsidRDefault="0067658B" w:rsidP="0067658B">
      <w:pPr>
        <w:jc w:val="center"/>
        <w:rPr>
          <w:rFonts w:ascii="Arial Narrow" w:hAnsi="Arial Narrow"/>
          <w:b/>
          <w:sz w:val="36"/>
          <w:szCs w:val="36"/>
        </w:rPr>
      </w:pPr>
    </w:p>
    <w:p w14:paraId="60A2811D" w14:textId="77777777" w:rsidR="00D16BA4" w:rsidRDefault="00D16BA4" w:rsidP="0067658B">
      <w:pPr>
        <w:jc w:val="center"/>
        <w:rPr>
          <w:rFonts w:ascii="Arial Narrow" w:hAnsi="Arial Narrow"/>
          <w:b/>
          <w:sz w:val="36"/>
          <w:szCs w:val="36"/>
        </w:rPr>
      </w:pPr>
    </w:p>
    <w:p w14:paraId="55401717" w14:textId="7215B67E" w:rsidR="00D16BA4" w:rsidRDefault="00D16BA4" w:rsidP="0067658B">
      <w:pPr>
        <w:jc w:val="center"/>
        <w:rPr>
          <w:rFonts w:ascii="Arial Narrow" w:hAnsi="Arial Narrow"/>
          <w:b/>
          <w:sz w:val="36"/>
          <w:szCs w:val="36"/>
        </w:rPr>
      </w:pPr>
    </w:p>
    <w:p w14:paraId="349A26FD" w14:textId="77777777" w:rsidR="007D06CC" w:rsidRDefault="007D06CC" w:rsidP="0067658B">
      <w:pPr>
        <w:jc w:val="center"/>
        <w:rPr>
          <w:rFonts w:ascii="Arial Narrow" w:hAnsi="Arial Narrow"/>
          <w:b/>
          <w:sz w:val="36"/>
          <w:szCs w:val="36"/>
        </w:rPr>
      </w:pPr>
    </w:p>
    <w:p w14:paraId="16C2BA3B" w14:textId="77777777" w:rsidR="00D16BA4" w:rsidRDefault="00D16BA4" w:rsidP="0067658B">
      <w:pPr>
        <w:jc w:val="center"/>
        <w:rPr>
          <w:rFonts w:ascii="Arial Narrow" w:hAnsi="Arial Narrow"/>
          <w:b/>
          <w:sz w:val="36"/>
          <w:szCs w:val="36"/>
        </w:rPr>
      </w:pPr>
    </w:p>
    <w:p w14:paraId="476F19FD" w14:textId="277ABE5C" w:rsidR="0081004F" w:rsidRDefault="00ED1A29" w:rsidP="00B26967">
      <w:pPr>
        <w:jc w:val="center"/>
        <w:rPr>
          <w:b/>
          <w:sz w:val="28"/>
          <w:szCs w:val="28"/>
        </w:rPr>
      </w:pPr>
      <w:proofErr w:type="spellStart"/>
      <w:r>
        <w:rPr>
          <w:rFonts w:cstheme="minorHAnsi"/>
          <w:b/>
          <w:color w:val="FF0000"/>
          <w:sz w:val="28"/>
          <w:szCs w:val="28"/>
        </w:rPr>
        <w:t>xx</w:t>
      </w:r>
      <w:proofErr w:type="spellEnd"/>
      <w:r w:rsidR="00B26967" w:rsidRPr="00B26967">
        <w:rPr>
          <w:rFonts w:cstheme="minorHAnsi"/>
          <w:b/>
          <w:color w:val="FF0000"/>
          <w:sz w:val="28"/>
          <w:szCs w:val="28"/>
        </w:rPr>
        <w:t xml:space="preserve"> </w:t>
      </w:r>
      <w:r w:rsidR="00B26967" w:rsidRPr="00B26967">
        <w:rPr>
          <w:rFonts w:cstheme="minorHAnsi"/>
          <w:b/>
          <w:sz w:val="28"/>
          <w:szCs w:val="28"/>
        </w:rPr>
        <w:t>de</w:t>
      </w:r>
      <w:r w:rsidR="00B26967" w:rsidRPr="00B26967">
        <w:rPr>
          <w:rFonts w:cstheme="minorHAnsi"/>
          <w:b/>
          <w:color w:val="FF0000"/>
          <w:sz w:val="28"/>
          <w:szCs w:val="28"/>
        </w:rPr>
        <w:t xml:space="preserve"> </w:t>
      </w:r>
      <w:proofErr w:type="spellStart"/>
      <w:r>
        <w:rPr>
          <w:rFonts w:cstheme="minorHAnsi"/>
          <w:b/>
          <w:color w:val="FF0000"/>
          <w:sz w:val="28"/>
          <w:szCs w:val="28"/>
        </w:rPr>
        <w:t>xxxx</w:t>
      </w:r>
      <w:proofErr w:type="spellEnd"/>
      <w:r w:rsidR="00017D7C" w:rsidRPr="00B26967">
        <w:rPr>
          <w:rFonts w:cstheme="minorHAnsi"/>
          <w:b/>
          <w:color w:val="FF0000"/>
          <w:sz w:val="28"/>
          <w:szCs w:val="28"/>
        </w:rPr>
        <w:t xml:space="preserve"> </w:t>
      </w:r>
      <w:r w:rsidR="00EA2EE9" w:rsidRPr="00EA2EE9">
        <w:rPr>
          <w:rFonts w:cstheme="minorHAnsi"/>
          <w:b/>
          <w:sz w:val="28"/>
          <w:szCs w:val="28"/>
        </w:rPr>
        <w:t xml:space="preserve">de </w:t>
      </w:r>
      <w:r w:rsidR="00017D7C" w:rsidRPr="00B26967">
        <w:rPr>
          <w:rFonts w:cstheme="minorHAnsi"/>
          <w:b/>
          <w:sz w:val="28"/>
          <w:szCs w:val="28"/>
        </w:rPr>
        <w:t>20</w:t>
      </w:r>
      <w:r w:rsidR="00307FBE">
        <w:rPr>
          <w:rFonts w:cstheme="minorHAnsi"/>
          <w:b/>
          <w:sz w:val="28"/>
          <w:szCs w:val="28"/>
        </w:rPr>
        <w:t>2</w:t>
      </w:r>
      <w:r w:rsidR="005B1E53">
        <w:rPr>
          <w:rFonts w:cstheme="minorHAnsi"/>
          <w:b/>
          <w:sz w:val="28"/>
          <w:szCs w:val="28"/>
        </w:rPr>
        <w:t>6</w:t>
      </w:r>
      <w:r w:rsidR="0081004F">
        <w:rPr>
          <w:b/>
          <w:sz w:val="28"/>
          <w:szCs w:val="28"/>
        </w:rPr>
        <w:br w:type="page"/>
      </w:r>
    </w:p>
    <w:p w14:paraId="0C44CD5D" w14:textId="3D057D54" w:rsidR="00B26967" w:rsidRPr="0001220D" w:rsidRDefault="00FB21E0" w:rsidP="0001220D">
      <w:pPr>
        <w:spacing w:after="240"/>
        <w:rPr>
          <w:rFonts w:cstheme="minorHAnsi"/>
          <w:sz w:val="32"/>
          <w:szCs w:val="32"/>
        </w:rPr>
      </w:pPr>
      <w:r w:rsidRPr="0001220D">
        <w:rPr>
          <w:rFonts w:cstheme="minorHAnsi"/>
          <w:b/>
          <w:sz w:val="32"/>
          <w:szCs w:val="32"/>
        </w:rPr>
        <w:lastRenderedPageBreak/>
        <w:t>Apresentação</w:t>
      </w:r>
    </w:p>
    <w:p w14:paraId="0B3F33CE" w14:textId="227F30B0" w:rsidR="006C4A7B" w:rsidRDefault="00A0526A" w:rsidP="0001220D">
      <w:pPr>
        <w:pStyle w:val="PargrafodaLista"/>
        <w:ind w:left="0"/>
        <w:jc w:val="both"/>
        <w:rPr>
          <w:rFonts w:cstheme="minorHAnsi"/>
          <w:color w:val="FF0000"/>
          <w:sz w:val="24"/>
          <w:szCs w:val="24"/>
        </w:rPr>
      </w:pPr>
      <w:r w:rsidRPr="001D2A6E">
        <w:rPr>
          <w:rFonts w:cstheme="minorHAnsi"/>
          <w:color w:val="FF0000"/>
          <w:sz w:val="24"/>
          <w:szCs w:val="24"/>
        </w:rPr>
        <w:t>Contextualização</w:t>
      </w:r>
      <w:r w:rsidR="00AE67C0" w:rsidRPr="001D2A6E">
        <w:rPr>
          <w:rFonts w:cstheme="minorHAnsi"/>
          <w:color w:val="FF0000"/>
          <w:sz w:val="24"/>
          <w:szCs w:val="24"/>
        </w:rPr>
        <w:t xml:space="preserve"> do Progestão no estado</w:t>
      </w:r>
      <w:r w:rsidR="00B26967" w:rsidRPr="001D2A6E">
        <w:rPr>
          <w:rFonts w:cstheme="minorHAnsi"/>
          <w:color w:val="FF0000"/>
          <w:sz w:val="24"/>
          <w:szCs w:val="24"/>
        </w:rPr>
        <w:t xml:space="preserve">, </w:t>
      </w:r>
      <w:r w:rsidR="006C4A7B">
        <w:rPr>
          <w:rFonts w:cstheme="minorHAnsi"/>
          <w:color w:val="FF0000"/>
          <w:sz w:val="24"/>
          <w:szCs w:val="24"/>
        </w:rPr>
        <w:t xml:space="preserve">contendo, </w:t>
      </w:r>
      <w:r w:rsidR="00D0510F">
        <w:rPr>
          <w:rFonts w:cstheme="minorHAnsi"/>
          <w:color w:val="FF0000"/>
          <w:sz w:val="24"/>
          <w:szCs w:val="24"/>
        </w:rPr>
        <w:t>NO MÍNIMO</w:t>
      </w:r>
      <w:r w:rsidR="006C4A7B">
        <w:rPr>
          <w:rFonts w:cstheme="minorHAnsi"/>
          <w:color w:val="FF0000"/>
          <w:sz w:val="24"/>
          <w:szCs w:val="24"/>
        </w:rPr>
        <w:t>:</w:t>
      </w:r>
    </w:p>
    <w:p w14:paraId="6B5B0D92" w14:textId="77777777" w:rsidR="006C4A7B" w:rsidRDefault="00B26967" w:rsidP="00556C01">
      <w:pPr>
        <w:pStyle w:val="PargrafodaLista"/>
        <w:numPr>
          <w:ilvl w:val="0"/>
          <w:numId w:val="44"/>
        </w:numPr>
        <w:jc w:val="both"/>
        <w:rPr>
          <w:rFonts w:cstheme="minorHAnsi"/>
          <w:color w:val="FF0000"/>
          <w:sz w:val="24"/>
          <w:szCs w:val="24"/>
        </w:rPr>
      </w:pPr>
      <w:r w:rsidRPr="001D2A6E">
        <w:rPr>
          <w:rFonts w:cstheme="minorHAnsi"/>
          <w:color w:val="FF0000"/>
          <w:sz w:val="24"/>
          <w:szCs w:val="24"/>
        </w:rPr>
        <w:t>identificação do contrato</w:t>
      </w:r>
      <w:r w:rsidR="006C4A7B">
        <w:rPr>
          <w:rFonts w:cstheme="minorHAnsi"/>
          <w:color w:val="FF0000"/>
          <w:sz w:val="24"/>
          <w:szCs w:val="24"/>
        </w:rPr>
        <w:t>;</w:t>
      </w:r>
    </w:p>
    <w:p w14:paraId="699BC5D0" w14:textId="77777777" w:rsidR="006C4A7B" w:rsidRDefault="00B26967" w:rsidP="000C331A">
      <w:pPr>
        <w:pStyle w:val="PargrafodaLista"/>
        <w:numPr>
          <w:ilvl w:val="0"/>
          <w:numId w:val="44"/>
        </w:numPr>
        <w:jc w:val="both"/>
        <w:rPr>
          <w:rFonts w:cstheme="minorHAnsi"/>
          <w:color w:val="FF0000"/>
          <w:sz w:val="24"/>
          <w:szCs w:val="24"/>
        </w:rPr>
      </w:pPr>
      <w:r w:rsidRPr="001D2A6E">
        <w:rPr>
          <w:rFonts w:cstheme="minorHAnsi"/>
          <w:color w:val="FF0000"/>
          <w:sz w:val="24"/>
          <w:szCs w:val="24"/>
        </w:rPr>
        <w:t>identificação do gestor</w:t>
      </w:r>
      <w:r w:rsidR="007D06CC">
        <w:rPr>
          <w:rFonts w:cstheme="minorHAnsi"/>
          <w:color w:val="FF0000"/>
          <w:sz w:val="24"/>
          <w:szCs w:val="24"/>
        </w:rPr>
        <w:t>/focal</w:t>
      </w:r>
      <w:r w:rsidRPr="001D2A6E">
        <w:rPr>
          <w:rFonts w:cstheme="minorHAnsi"/>
          <w:color w:val="FF0000"/>
          <w:sz w:val="24"/>
          <w:szCs w:val="24"/>
        </w:rPr>
        <w:t xml:space="preserve"> do contrato no âmbito do estado</w:t>
      </w:r>
      <w:r w:rsidR="006C4A7B">
        <w:rPr>
          <w:rFonts w:cstheme="minorHAnsi"/>
          <w:color w:val="FF0000"/>
          <w:sz w:val="24"/>
          <w:szCs w:val="24"/>
        </w:rPr>
        <w:t>;</w:t>
      </w:r>
    </w:p>
    <w:p w14:paraId="16A08EDA" w14:textId="41B83341" w:rsidR="006C4A7B" w:rsidRDefault="007D06CC" w:rsidP="000C331A">
      <w:pPr>
        <w:pStyle w:val="PargrafodaLista"/>
        <w:numPr>
          <w:ilvl w:val="0"/>
          <w:numId w:val="44"/>
        </w:numPr>
        <w:jc w:val="both"/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atualiza</w:t>
      </w:r>
      <w:r w:rsidR="006C4A7B">
        <w:rPr>
          <w:rFonts w:cstheme="minorHAnsi"/>
          <w:color w:val="FF0000"/>
          <w:sz w:val="24"/>
          <w:szCs w:val="24"/>
        </w:rPr>
        <w:t>ção</w:t>
      </w:r>
      <w:r w:rsidR="00B26967" w:rsidRPr="001D2A6E">
        <w:rPr>
          <w:rFonts w:cstheme="minorHAnsi"/>
          <w:color w:val="FF0000"/>
          <w:sz w:val="24"/>
          <w:szCs w:val="24"/>
        </w:rPr>
        <w:t xml:space="preserve"> </w:t>
      </w:r>
      <w:r w:rsidR="006C4A7B">
        <w:rPr>
          <w:rFonts w:cstheme="minorHAnsi"/>
          <w:color w:val="FF0000"/>
          <w:sz w:val="24"/>
          <w:szCs w:val="24"/>
        </w:rPr>
        <w:t>d</w:t>
      </w:r>
      <w:r>
        <w:rPr>
          <w:rFonts w:cstheme="minorHAnsi"/>
          <w:color w:val="FF0000"/>
          <w:sz w:val="24"/>
          <w:szCs w:val="24"/>
        </w:rPr>
        <w:t>os</w:t>
      </w:r>
      <w:r w:rsidR="00B26967" w:rsidRPr="001D2A6E">
        <w:rPr>
          <w:rFonts w:cstheme="minorHAnsi"/>
          <w:color w:val="FF0000"/>
          <w:sz w:val="24"/>
          <w:szCs w:val="24"/>
        </w:rPr>
        <w:t xml:space="preserve"> contato</w:t>
      </w:r>
      <w:r>
        <w:rPr>
          <w:rFonts w:cstheme="minorHAnsi"/>
          <w:color w:val="FF0000"/>
          <w:sz w:val="24"/>
          <w:szCs w:val="24"/>
        </w:rPr>
        <w:t>s dos responsáveis pelo cumprimento das metas no estado</w:t>
      </w:r>
      <w:r w:rsidR="006C4A7B">
        <w:rPr>
          <w:rFonts w:cstheme="minorHAnsi"/>
          <w:color w:val="FF0000"/>
          <w:sz w:val="24"/>
          <w:szCs w:val="24"/>
        </w:rPr>
        <w:t>;</w:t>
      </w:r>
    </w:p>
    <w:p w14:paraId="52931157" w14:textId="15FF368C" w:rsidR="006C4A7B" w:rsidRDefault="000C331A" w:rsidP="000C331A">
      <w:pPr>
        <w:pStyle w:val="PargrafodaLista"/>
        <w:numPr>
          <w:ilvl w:val="0"/>
          <w:numId w:val="44"/>
        </w:numPr>
        <w:jc w:val="both"/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atualização dos dirigentes e gestores;</w:t>
      </w:r>
      <w:r w:rsidR="00D0510F">
        <w:rPr>
          <w:rFonts w:cstheme="minorHAnsi"/>
          <w:color w:val="FF0000"/>
          <w:sz w:val="24"/>
          <w:szCs w:val="24"/>
        </w:rPr>
        <w:t xml:space="preserve"> e</w:t>
      </w:r>
    </w:p>
    <w:p w14:paraId="410E029C" w14:textId="0ED9B502" w:rsidR="006C4A7B" w:rsidRDefault="000D4A5E" w:rsidP="000C331A">
      <w:pPr>
        <w:pStyle w:val="PargrafodaLista"/>
        <w:numPr>
          <w:ilvl w:val="0"/>
          <w:numId w:val="44"/>
        </w:numPr>
        <w:jc w:val="both"/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registro de desafios ou situações que interferiram no cumprimento de metas</w:t>
      </w:r>
      <w:r w:rsidR="00D0510F">
        <w:rPr>
          <w:rFonts w:cstheme="minorHAnsi"/>
          <w:color w:val="FF0000"/>
          <w:sz w:val="24"/>
          <w:szCs w:val="24"/>
        </w:rPr>
        <w:t>.</w:t>
      </w:r>
    </w:p>
    <w:p w14:paraId="4C1E50E6" w14:textId="3EACF549" w:rsidR="00D0510F" w:rsidRPr="00D0510F" w:rsidRDefault="00D0510F" w:rsidP="00D0510F">
      <w:pPr>
        <w:jc w:val="both"/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Q</w:t>
      </w:r>
      <w:r w:rsidRPr="006D4679">
        <w:rPr>
          <w:rFonts w:cstheme="minorHAnsi"/>
          <w:color w:val="FF0000"/>
          <w:sz w:val="24"/>
          <w:szCs w:val="24"/>
        </w:rPr>
        <w:t xml:space="preserve">uaisquer outras informações consideradas pertinentes para </w:t>
      </w:r>
      <w:r>
        <w:rPr>
          <w:rFonts w:cstheme="minorHAnsi"/>
          <w:color w:val="FF0000"/>
          <w:sz w:val="24"/>
          <w:szCs w:val="24"/>
        </w:rPr>
        <w:t xml:space="preserve">comprovar </w:t>
      </w:r>
      <w:r w:rsidRPr="006D4679">
        <w:rPr>
          <w:rFonts w:cstheme="minorHAnsi"/>
          <w:color w:val="FF0000"/>
          <w:sz w:val="24"/>
          <w:szCs w:val="24"/>
        </w:rPr>
        <w:t xml:space="preserve">a adequada execução estadual </w:t>
      </w:r>
      <w:r w:rsidRPr="001D2A6E">
        <w:rPr>
          <w:rFonts w:cstheme="minorHAnsi"/>
          <w:color w:val="FF0000"/>
          <w:sz w:val="24"/>
          <w:szCs w:val="24"/>
        </w:rPr>
        <w:t xml:space="preserve">do </w:t>
      </w:r>
      <w:r>
        <w:rPr>
          <w:rFonts w:cstheme="minorHAnsi"/>
          <w:color w:val="FF0000"/>
          <w:sz w:val="24"/>
          <w:szCs w:val="24"/>
        </w:rPr>
        <w:t>Programa</w:t>
      </w:r>
    </w:p>
    <w:p w14:paraId="49599C3E" w14:textId="77777777" w:rsidR="00FB21E0" w:rsidRPr="001D2A6E" w:rsidRDefault="00FB21E0" w:rsidP="00FB21E0">
      <w:pPr>
        <w:pStyle w:val="PargrafodaLista"/>
        <w:rPr>
          <w:rFonts w:cstheme="minorHAnsi"/>
          <w:b/>
          <w:sz w:val="24"/>
          <w:szCs w:val="24"/>
        </w:rPr>
      </w:pPr>
    </w:p>
    <w:p w14:paraId="0DCBD888" w14:textId="77777777" w:rsidR="007342AC" w:rsidRPr="001D2A6E" w:rsidRDefault="007342AC">
      <w:pPr>
        <w:rPr>
          <w:rFonts w:cstheme="minorHAnsi"/>
          <w:b/>
          <w:sz w:val="24"/>
          <w:szCs w:val="24"/>
        </w:rPr>
      </w:pPr>
      <w:r w:rsidRPr="001D2A6E">
        <w:rPr>
          <w:rFonts w:cstheme="minorHAnsi"/>
          <w:b/>
          <w:sz w:val="24"/>
          <w:szCs w:val="24"/>
        </w:rPr>
        <w:br w:type="page"/>
      </w:r>
    </w:p>
    <w:p w14:paraId="603EA35C" w14:textId="77777777" w:rsidR="00FB21E0" w:rsidRPr="00D02B3C" w:rsidRDefault="00FB21E0" w:rsidP="00D02B3C">
      <w:pPr>
        <w:spacing w:after="240"/>
        <w:rPr>
          <w:rFonts w:cstheme="minorHAnsi"/>
          <w:b/>
          <w:sz w:val="32"/>
          <w:szCs w:val="32"/>
        </w:rPr>
      </w:pPr>
      <w:r w:rsidRPr="00D02B3C">
        <w:rPr>
          <w:rFonts w:cstheme="minorHAnsi"/>
          <w:b/>
          <w:sz w:val="32"/>
          <w:szCs w:val="32"/>
        </w:rPr>
        <w:lastRenderedPageBreak/>
        <w:t>Metas</w:t>
      </w:r>
      <w:r w:rsidR="00A0526A" w:rsidRPr="00D02B3C">
        <w:rPr>
          <w:rFonts w:cstheme="minorHAnsi"/>
          <w:b/>
          <w:sz w:val="32"/>
          <w:szCs w:val="32"/>
        </w:rPr>
        <w:t xml:space="preserve"> de Cooperação</w:t>
      </w:r>
      <w:r w:rsidRPr="00D02B3C">
        <w:rPr>
          <w:rFonts w:cstheme="minorHAnsi"/>
          <w:b/>
          <w:sz w:val="32"/>
          <w:szCs w:val="32"/>
        </w:rPr>
        <w:t xml:space="preserve"> Federativa</w:t>
      </w:r>
    </w:p>
    <w:p w14:paraId="5E0DE4F9" w14:textId="72205A48" w:rsidR="00FB21E0" w:rsidRDefault="00FB21E0" w:rsidP="002E779F">
      <w:pPr>
        <w:pStyle w:val="Recuodecorpodetexto"/>
        <w:spacing w:before="0" w:after="0"/>
        <w:ind w:firstLine="0"/>
        <w:rPr>
          <w:rFonts w:asciiTheme="minorHAnsi" w:hAnsiTheme="minorHAnsi" w:cstheme="minorHAnsi"/>
          <w:b/>
        </w:rPr>
      </w:pPr>
      <w:r w:rsidRPr="001D2A6E">
        <w:rPr>
          <w:rFonts w:asciiTheme="minorHAnsi" w:hAnsiTheme="minorHAnsi" w:cstheme="minorHAnsi"/>
          <w:b/>
        </w:rPr>
        <w:t xml:space="preserve">META </w:t>
      </w:r>
      <w:r w:rsidR="001443D6">
        <w:rPr>
          <w:rFonts w:asciiTheme="minorHAnsi" w:hAnsiTheme="minorHAnsi" w:cstheme="minorHAnsi"/>
          <w:b/>
        </w:rPr>
        <w:t>I</w:t>
      </w:r>
      <w:r w:rsidRPr="001D2A6E">
        <w:rPr>
          <w:rFonts w:asciiTheme="minorHAnsi" w:hAnsiTheme="minorHAnsi" w:cstheme="minorHAnsi"/>
          <w:b/>
        </w:rPr>
        <w:t>.1 – INTEGRAÇÃO DOS DADOS DE USUÁRIOS DE RECURSOS HÍDRICOS</w:t>
      </w:r>
    </w:p>
    <w:p w14:paraId="56161B84" w14:textId="77777777" w:rsidR="002E779F" w:rsidRDefault="002E779F" w:rsidP="002E77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</w:rPr>
      </w:pPr>
    </w:p>
    <w:p w14:paraId="292A88D9" w14:textId="033849F3" w:rsidR="002E779F" w:rsidRDefault="002E779F" w:rsidP="002E779F">
      <w:pPr>
        <w:spacing w:after="0" w:line="240" w:lineRule="auto"/>
        <w:jc w:val="both"/>
        <w:rPr>
          <w:rFonts w:cstheme="minorHAnsi"/>
          <w:color w:val="FF0000"/>
          <w:lang w:eastAsia="pt-BR"/>
        </w:rPr>
      </w:pPr>
      <w:r w:rsidRPr="002E779F">
        <w:rPr>
          <w:rFonts w:cstheme="minorHAnsi"/>
          <w:color w:val="FF0000"/>
          <w:lang w:eastAsia="pt-BR"/>
        </w:rPr>
        <w:t xml:space="preserve">Esta meta consiste </w:t>
      </w:r>
      <w:r w:rsidR="001443D6">
        <w:rPr>
          <w:rFonts w:cstheme="minorHAnsi"/>
          <w:color w:val="FF0000"/>
          <w:lang w:eastAsia="pt-BR"/>
        </w:rPr>
        <w:t>em compartilhar</w:t>
      </w:r>
      <w:r w:rsidRPr="002E779F">
        <w:rPr>
          <w:rFonts w:cstheme="minorHAnsi"/>
          <w:color w:val="FF0000"/>
          <w:lang w:eastAsia="pt-BR"/>
        </w:rPr>
        <w:t xml:space="preserve"> no CNARH dados referentes aos usuários de recursos hídricos de domínio estadual que possuam ato de regularização publicado</w:t>
      </w:r>
      <w:r w:rsidR="00BA4E50">
        <w:rPr>
          <w:rFonts w:cstheme="minorHAnsi"/>
          <w:color w:val="FF0000"/>
          <w:lang w:eastAsia="pt-BR"/>
        </w:rPr>
        <w:t xml:space="preserve"> em 20</w:t>
      </w:r>
      <w:r w:rsidR="007D06CC">
        <w:rPr>
          <w:rFonts w:cstheme="minorHAnsi"/>
          <w:color w:val="FF0000"/>
          <w:lang w:eastAsia="pt-BR"/>
        </w:rPr>
        <w:t>2</w:t>
      </w:r>
      <w:r w:rsidR="009D125B">
        <w:rPr>
          <w:rFonts w:cstheme="minorHAnsi"/>
          <w:color w:val="FF0000"/>
          <w:lang w:eastAsia="pt-BR"/>
        </w:rPr>
        <w:t>5</w:t>
      </w:r>
      <w:r w:rsidRPr="002E779F">
        <w:rPr>
          <w:rFonts w:cstheme="minorHAnsi"/>
          <w:color w:val="FF0000"/>
          <w:lang w:eastAsia="pt-BR"/>
        </w:rPr>
        <w:t xml:space="preserve">. No </w:t>
      </w:r>
      <w:r w:rsidR="00014146">
        <w:rPr>
          <w:rFonts w:cstheme="minorHAnsi"/>
          <w:color w:val="FF0000"/>
          <w:lang w:eastAsia="pt-BR"/>
        </w:rPr>
        <w:t>3</w:t>
      </w:r>
      <w:r>
        <w:rPr>
          <w:rFonts w:cstheme="minorHAnsi"/>
          <w:color w:val="FF0000"/>
          <w:lang w:eastAsia="pt-BR"/>
        </w:rPr>
        <w:t>º</w:t>
      </w:r>
      <w:r w:rsidRPr="002E779F">
        <w:rPr>
          <w:rFonts w:cstheme="minorHAnsi"/>
          <w:color w:val="FF0000"/>
          <w:lang w:eastAsia="pt-BR"/>
        </w:rPr>
        <w:t xml:space="preserve"> ciclo compreende </w:t>
      </w:r>
      <w:r w:rsidR="00014146">
        <w:rPr>
          <w:rFonts w:cstheme="minorHAnsi"/>
          <w:color w:val="FF0000"/>
          <w:lang w:eastAsia="pt-BR"/>
        </w:rPr>
        <w:t>sei</w:t>
      </w:r>
      <w:r w:rsidRPr="002E779F">
        <w:rPr>
          <w:rFonts w:cstheme="minorHAnsi"/>
          <w:color w:val="FF0000"/>
          <w:lang w:eastAsia="pt-BR"/>
        </w:rPr>
        <w:t xml:space="preserve">s </w:t>
      </w:r>
      <w:r w:rsidR="00FE7EC5">
        <w:rPr>
          <w:rFonts w:cstheme="minorHAnsi"/>
          <w:color w:val="FF0000"/>
          <w:lang w:eastAsia="pt-BR"/>
        </w:rPr>
        <w:t>critérios</w:t>
      </w:r>
      <w:r w:rsidR="00014146">
        <w:rPr>
          <w:rFonts w:cstheme="minorHAnsi"/>
          <w:color w:val="FF0000"/>
          <w:lang w:eastAsia="pt-BR"/>
        </w:rPr>
        <w:t xml:space="preserve">, sendo que no </w:t>
      </w:r>
      <w:r w:rsidR="009D125B" w:rsidRPr="00927AB5">
        <w:rPr>
          <w:rFonts w:cstheme="minorHAnsi"/>
          <w:b/>
          <w:bCs/>
          <w:color w:val="FF0000"/>
          <w:lang w:eastAsia="pt-BR"/>
        </w:rPr>
        <w:t>3</w:t>
      </w:r>
      <w:r w:rsidR="0092295B" w:rsidRPr="00927AB5">
        <w:rPr>
          <w:rFonts w:cstheme="minorHAnsi"/>
          <w:b/>
          <w:bCs/>
          <w:color w:val="FF0000"/>
          <w:lang w:eastAsia="pt-BR"/>
        </w:rPr>
        <w:t xml:space="preserve">º </w:t>
      </w:r>
      <w:r w:rsidR="00014146" w:rsidRPr="00927AB5">
        <w:rPr>
          <w:rFonts w:cstheme="minorHAnsi"/>
          <w:b/>
          <w:bCs/>
          <w:color w:val="FF0000"/>
          <w:lang w:eastAsia="pt-BR"/>
        </w:rPr>
        <w:t xml:space="preserve">período são exigidos os </w:t>
      </w:r>
      <w:r w:rsidR="00FE7EC5" w:rsidRPr="00927AB5">
        <w:rPr>
          <w:rFonts w:cstheme="minorHAnsi"/>
          <w:b/>
          <w:bCs/>
          <w:color w:val="FF0000"/>
          <w:lang w:eastAsia="pt-BR"/>
        </w:rPr>
        <w:t>critérios</w:t>
      </w:r>
      <w:r w:rsidR="00014146" w:rsidRPr="00927AB5">
        <w:rPr>
          <w:rFonts w:cstheme="minorHAnsi"/>
          <w:b/>
          <w:bCs/>
          <w:color w:val="FF0000"/>
          <w:lang w:eastAsia="pt-BR"/>
        </w:rPr>
        <w:t xml:space="preserve"> I</w:t>
      </w:r>
      <w:r w:rsidR="009D125B" w:rsidRPr="00927AB5">
        <w:rPr>
          <w:rFonts w:cstheme="minorHAnsi"/>
          <w:b/>
          <w:bCs/>
          <w:color w:val="FF0000"/>
          <w:lang w:eastAsia="pt-BR"/>
        </w:rPr>
        <w:t>, II, III, V e VI</w:t>
      </w:r>
      <w:r>
        <w:rPr>
          <w:rFonts w:cstheme="minorHAnsi"/>
          <w:color w:val="FF0000"/>
          <w:lang w:eastAsia="pt-BR"/>
        </w:rPr>
        <w:t>.</w:t>
      </w:r>
    </w:p>
    <w:p w14:paraId="735F6EE9" w14:textId="77777777" w:rsidR="00927AB5" w:rsidRDefault="00927AB5" w:rsidP="002E779F">
      <w:pPr>
        <w:spacing w:after="0" w:line="240" w:lineRule="auto"/>
        <w:jc w:val="both"/>
        <w:rPr>
          <w:rFonts w:cstheme="minorHAnsi"/>
          <w:color w:val="FF0000"/>
          <w:lang w:eastAsia="pt-BR"/>
        </w:rPr>
      </w:pPr>
    </w:p>
    <w:p w14:paraId="3152BA96" w14:textId="7FABAA0A" w:rsidR="00927AB5" w:rsidRPr="002E779F" w:rsidRDefault="00927AB5" w:rsidP="002E779F">
      <w:pPr>
        <w:spacing w:after="0" w:line="240" w:lineRule="auto"/>
        <w:jc w:val="both"/>
        <w:rPr>
          <w:rFonts w:cstheme="minorHAnsi"/>
          <w:color w:val="FF0000"/>
          <w:lang w:eastAsia="pt-BR"/>
        </w:rPr>
      </w:pPr>
      <w:r>
        <w:rPr>
          <w:rFonts w:cstheme="minorHAnsi"/>
          <w:color w:val="FF0000"/>
          <w:lang w:eastAsia="pt-BR"/>
        </w:rPr>
        <w:t xml:space="preserve">Para comprovação do atendimento dos critérios desta meta a Entidade Estadual deverá preencher todas as </w:t>
      </w:r>
      <w:r w:rsidRPr="00476304">
        <w:rPr>
          <w:rFonts w:cstheme="minorHAnsi"/>
          <w:color w:val="FF0000"/>
          <w:lang w:eastAsia="pt-BR"/>
        </w:rPr>
        <w:t>Abas da</w:t>
      </w:r>
      <w:r w:rsidRPr="00476304">
        <w:rPr>
          <w:rFonts w:cstheme="minorHAnsi"/>
          <w:b/>
          <w:bCs/>
          <w:color w:val="FF0000"/>
          <w:lang w:eastAsia="pt-BR"/>
        </w:rPr>
        <w:t xml:space="preserve"> Planilha da Meta I.1 do Progestão 2025 – 3º Ciclo</w:t>
      </w:r>
      <w:r w:rsidRPr="00927AB5">
        <w:rPr>
          <w:rFonts w:cstheme="minorHAnsi"/>
          <w:color w:val="FF0000"/>
          <w:lang w:eastAsia="pt-BR"/>
        </w:rPr>
        <w:t xml:space="preserve"> enviada</w:t>
      </w:r>
      <w:r>
        <w:rPr>
          <w:rFonts w:cstheme="minorHAnsi"/>
          <w:color w:val="FF0000"/>
          <w:lang w:eastAsia="pt-BR"/>
        </w:rPr>
        <w:t xml:space="preserve"> por e-mail</w:t>
      </w:r>
      <w:r w:rsidRPr="00927AB5">
        <w:rPr>
          <w:rFonts w:cstheme="minorHAnsi"/>
          <w:color w:val="FF0000"/>
          <w:lang w:eastAsia="pt-BR"/>
        </w:rPr>
        <w:t xml:space="preserve"> pelas áreas certificadoras da ANA (COINT/SRE e COSUB/SPP) e anexá-la ao Relatório Progestão 2025</w:t>
      </w:r>
      <w:r>
        <w:rPr>
          <w:rFonts w:cstheme="minorHAnsi"/>
          <w:color w:val="FF0000"/>
          <w:lang w:eastAsia="pt-BR"/>
        </w:rPr>
        <w:t xml:space="preserve"> em forma compactada.</w:t>
      </w:r>
    </w:p>
    <w:p w14:paraId="5FD0A3E7" w14:textId="77777777" w:rsidR="002E779F" w:rsidRPr="002E779F" w:rsidRDefault="002E779F" w:rsidP="002E77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</w:rPr>
      </w:pPr>
    </w:p>
    <w:p w14:paraId="7C91FDF3" w14:textId="77777777" w:rsidR="00014146" w:rsidRPr="00014146" w:rsidRDefault="00014146" w:rsidP="00014146">
      <w:pPr>
        <w:spacing w:after="120" w:line="240" w:lineRule="auto"/>
        <w:jc w:val="both"/>
        <w:rPr>
          <w:b/>
          <w:bCs/>
        </w:rPr>
      </w:pPr>
      <w:r w:rsidRPr="00014146">
        <w:rPr>
          <w:b/>
          <w:bCs/>
        </w:rPr>
        <w:t>I) Disponibilização no CNARH dos dados cadastrais de usos e usuários de recursos hídricos de domínio estadual regularizados ao longo do período, com base na Resolução CNRH nº 126/2011</w:t>
      </w:r>
      <w:r w:rsidRPr="00014146">
        <w:rPr>
          <w:i/>
          <w:iCs/>
        </w:rPr>
        <w:t xml:space="preserve">. (Peso do Critério = 20%) </w:t>
      </w:r>
    </w:p>
    <w:p w14:paraId="0734CD1B" w14:textId="6695807D" w:rsidR="00C31715" w:rsidRDefault="00F97E81" w:rsidP="002E779F">
      <w:pPr>
        <w:pStyle w:val="Recuodecorpodetexto"/>
        <w:tabs>
          <w:tab w:val="left" w:pos="1418"/>
        </w:tabs>
        <w:spacing w:before="0" w:after="0"/>
        <w:ind w:firstLine="0"/>
        <w:rPr>
          <w:rFonts w:asciiTheme="minorHAnsi" w:hAnsiTheme="minorHAnsi" w:cstheme="minorHAnsi"/>
          <w:color w:val="FF0000"/>
          <w:sz w:val="22"/>
          <w:szCs w:val="22"/>
        </w:rPr>
      </w:pPr>
      <w:r w:rsidRPr="002E779F">
        <w:rPr>
          <w:rFonts w:asciiTheme="minorHAnsi" w:hAnsiTheme="minorHAnsi" w:cstheme="minorHAnsi"/>
          <w:color w:val="FF0000"/>
          <w:sz w:val="22"/>
          <w:szCs w:val="22"/>
        </w:rPr>
        <w:t>Para a comprovação dest</w:t>
      </w:r>
      <w:r w:rsidR="00964B1E" w:rsidRPr="002E779F">
        <w:rPr>
          <w:rFonts w:asciiTheme="minorHAnsi" w:hAnsiTheme="minorHAnsi" w:cstheme="minorHAnsi"/>
          <w:color w:val="FF0000"/>
          <w:sz w:val="22"/>
          <w:szCs w:val="22"/>
        </w:rPr>
        <w:t xml:space="preserve">e </w:t>
      </w:r>
      <w:r w:rsidR="00C31715">
        <w:rPr>
          <w:rFonts w:asciiTheme="minorHAnsi" w:hAnsiTheme="minorHAnsi" w:cstheme="minorHAnsi"/>
          <w:color w:val="FF0000"/>
          <w:sz w:val="22"/>
          <w:szCs w:val="22"/>
        </w:rPr>
        <w:t>critério</w:t>
      </w:r>
      <w:r w:rsidR="00964B1E" w:rsidRPr="002E779F">
        <w:rPr>
          <w:rFonts w:asciiTheme="minorHAnsi" w:hAnsiTheme="minorHAnsi" w:cstheme="minorHAnsi"/>
          <w:color w:val="FF0000"/>
          <w:sz w:val="22"/>
          <w:szCs w:val="22"/>
        </w:rPr>
        <w:t xml:space="preserve"> da</w:t>
      </w:r>
      <w:r w:rsidRPr="002E779F">
        <w:rPr>
          <w:rFonts w:asciiTheme="minorHAnsi" w:hAnsiTheme="minorHAnsi" w:cstheme="minorHAnsi"/>
          <w:color w:val="FF0000"/>
          <w:sz w:val="22"/>
          <w:szCs w:val="22"/>
        </w:rPr>
        <w:t xml:space="preserve"> meta </w:t>
      </w:r>
      <w:r w:rsidR="00C31715">
        <w:rPr>
          <w:rFonts w:asciiTheme="minorHAnsi" w:hAnsiTheme="minorHAnsi" w:cstheme="minorHAnsi"/>
          <w:color w:val="FF0000"/>
          <w:sz w:val="22"/>
          <w:szCs w:val="22"/>
        </w:rPr>
        <w:t>a Entidade Estadual deve preencher as informações solicitadas na</w:t>
      </w:r>
      <w:r w:rsidR="00C31715" w:rsidRPr="00C3171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C31715" w:rsidRPr="00C31715">
        <w:rPr>
          <w:rFonts w:asciiTheme="minorHAnsi" w:hAnsiTheme="minorHAnsi" w:cstheme="minorHAnsi"/>
          <w:b/>
          <w:bCs/>
          <w:color w:val="FF0000"/>
          <w:sz w:val="22"/>
          <w:szCs w:val="22"/>
        </w:rPr>
        <w:t>Aba I</w:t>
      </w:r>
      <w:r w:rsidR="00C31715" w:rsidRPr="00C31715">
        <w:rPr>
          <w:rFonts w:asciiTheme="minorHAnsi" w:hAnsiTheme="minorHAnsi" w:cstheme="minorHAnsi"/>
          <w:color w:val="FF0000"/>
          <w:sz w:val="22"/>
          <w:szCs w:val="22"/>
        </w:rPr>
        <w:t xml:space="preserve"> da Planilha da Meta I.1 do Progestão 2025 – 3º Ciclo</w:t>
      </w:r>
      <w:r w:rsidR="00C31715">
        <w:rPr>
          <w:rFonts w:asciiTheme="minorHAnsi" w:hAnsiTheme="minorHAnsi" w:cstheme="minorHAnsi"/>
          <w:color w:val="FF0000"/>
          <w:sz w:val="22"/>
          <w:szCs w:val="22"/>
        </w:rPr>
        <w:t>.</w:t>
      </w:r>
    </w:p>
    <w:p w14:paraId="42B0E281" w14:textId="77777777" w:rsidR="00927AB5" w:rsidRDefault="00927AB5" w:rsidP="004239D2">
      <w:pPr>
        <w:pStyle w:val="Recuodecorpodetexto"/>
        <w:tabs>
          <w:tab w:val="left" w:pos="1418"/>
        </w:tabs>
        <w:spacing w:before="0" w:after="0"/>
        <w:ind w:firstLine="0"/>
        <w:rPr>
          <w:rFonts w:asciiTheme="minorHAnsi" w:hAnsiTheme="minorHAnsi" w:cstheme="minorHAnsi"/>
          <w:color w:val="FF0000"/>
          <w:sz w:val="22"/>
          <w:szCs w:val="22"/>
        </w:rPr>
      </w:pPr>
    </w:p>
    <w:p w14:paraId="78F62131" w14:textId="118BFE8B" w:rsidR="004239D2" w:rsidRPr="004239D2" w:rsidRDefault="004239D2" w:rsidP="004239D2">
      <w:pPr>
        <w:pStyle w:val="Recuodecorpodetexto"/>
        <w:tabs>
          <w:tab w:val="left" w:pos="1418"/>
        </w:tabs>
        <w:spacing w:before="0" w:after="0"/>
        <w:ind w:firstLine="0"/>
        <w:rPr>
          <w:rFonts w:asciiTheme="minorHAnsi" w:hAnsiTheme="minorHAnsi" w:cstheme="minorHAnsi"/>
          <w:color w:val="FF0000"/>
          <w:sz w:val="22"/>
          <w:szCs w:val="22"/>
        </w:rPr>
      </w:pPr>
      <w:r w:rsidRPr="004239D2">
        <w:rPr>
          <w:rFonts w:asciiTheme="minorHAnsi" w:hAnsiTheme="minorHAnsi" w:cstheme="minorHAnsi"/>
          <w:color w:val="FF0000"/>
          <w:sz w:val="22"/>
          <w:szCs w:val="22"/>
        </w:rPr>
        <w:t>São considerados usuários regularizados:</w:t>
      </w:r>
    </w:p>
    <w:p w14:paraId="15645468" w14:textId="77777777" w:rsidR="004239D2" w:rsidRPr="004239D2" w:rsidRDefault="004239D2" w:rsidP="004239D2">
      <w:pPr>
        <w:pStyle w:val="Recuodecorpodetexto"/>
        <w:numPr>
          <w:ilvl w:val="0"/>
          <w:numId w:val="26"/>
        </w:numPr>
        <w:tabs>
          <w:tab w:val="left" w:pos="1418"/>
        </w:tabs>
        <w:spacing w:before="0" w:after="0"/>
        <w:ind w:left="760" w:hanging="357"/>
        <w:rPr>
          <w:rFonts w:asciiTheme="minorHAnsi" w:hAnsiTheme="minorHAnsi" w:cstheme="minorHAnsi"/>
          <w:color w:val="FF0000"/>
          <w:sz w:val="22"/>
          <w:szCs w:val="22"/>
        </w:rPr>
      </w:pPr>
      <w:r w:rsidRPr="004239D2">
        <w:rPr>
          <w:rFonts w:asciiTheme="minorHAnsi" w:hAnsiTheme="minorHAnsi" w:cstheme="minorHAnsi"/>
          <w:color w:val="FF0000"/>
          <w:sz w:val="22"/>
          <w:szCs w:val="22"/>
        </w:rPr>
        <w:t xml:space="preserve">Aqueles que tiveram seus atos de outorga publicados pelo estado; ou </w:t>
      </w:r>
    </w:p>
    <w:p w14:paraId="4506DA25" w14:textId="2C37594E" w:rsidR="004239D2" w:rsidRPr="004239D2" w:rsidRDefault="004239D2" w:rsidP="004239D2">
      <w:pPr>
        <w:pStyle w:val="Recuodecorpodetexto"/>
        <w:numPr>
          <w:ilvl w:val="0"/>
          <w:numId w:val="26"/>
        </w:numPr>
        <w:tabs>
          <w:tab w:val="left" w:pos="1418"/>
        </w:tabs>
        <w:spacing w:before="0" w:after="0"/>
        <w:rPr>
          <w:rFonts w:asciiTheme="minorHAnsi" w:hAnsiTheme="minorHAnsi" w:cstheme="minorHAnsi"/>
          <w:color w:val="FF0000"/>
          <w:sz w:val="22"/>
          <w:szCs w:val="22"/>
        </w:rPr>
      </w:pPr>
      <w:r w:rsidRPr="004239D2">
        <w:rPr>
          <w:rFonts w:asciiTheme="minorHAnsi" w:hAnsiTheme="minorHAnsi" w:cstheme="minorHAnsi"/>
          <w:color w:val="FF0000"/>
          <w:sz w:val="22"/>
          <w:szCs w:val="22"/>
        </w:rPr>
        <w:t>Aqueles não passíveis de outorga, conforme determinação de um ato do estado, mas que de alguma forma foram analisados</w:t>
      </w:r>
      <w:r w:rsidR="00685483">
        <w:rPr>
          <w:rFonts w:asciiTheme="minorHAnsi" w:hAnsiTheme="minorHAnsi" w:cstheme="minorHAnsi"/>
          <w:color w:val="FF0000"/>
          <w:sz w:val="22"/>
          <w:szCs w:val="22"/>
        </w:rPr>
        <w:t xml:space="preserve"> e regularizados</w:t>
      </w:r>
      <w:r w:rsidRPr="004239D2">
        <w:rPr>
          <w:rFonts w:asciiTheme="minorHAnsi" w:hAnsiTheme="minorHAnsi" w:cstheme="minorHAnsi"/>
          <w:color w:val="FF0000"/>
          <w:sz w:val="22"/>
          <w:szCs w:val="22"/>
        </w:rPr>
        <w:t>.</w:t>
      </w:r>
    </w:p>
    <w:p w14:paraId="32EB9868" w14:textId="5021F4BA" w:rsidR="00006680" w:rsidRDefault="00006680" w:rsidP="00DF61FF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color w:val="FF0000"/>
          <w:lang w:eastAsia="pt-BR"/>
        </w:rPr>
      </w:pPr>
      <w:r w:rsidRPr="00006680">
        <w:rPr>
          <w:rFonts w:cstheme="minorHAnsi"/>
          <w:color w:val="FF0000"/>
          <w:lang w:eastAsia="pt-BR"/>
        </w:rPr>
        <w:t>As notas</w:t>
      </w:r>
      <w:r w:rsidR="006A7270">
        <w:rPr>
          <w:rFonts w:cstheme="minorHAnsi"/>
          <w:color w:val="FF0000"/>
          <w:lang w:eastAsia="pt-BR"/>
        </w:rPr>
        <w:t xml:space="preserve"> de alcance</w:t>
      </w:r>
      <w:r w:rsidRPr="00006680">
        <w:rPr>
          <w:rFonts w:cstheme="minorHAnsi"/>
          <w:color w:val="FF0000"/>
          <w:lang w:eastAsia="pt-BR"/>
        </w:rPr>
        <w:t xml:space="preserve"> serão proporcionais ao total de usuários regularizados</w:t>
      </w:r>
      <w:r w:rsidR="00C463CA">
        <w:rPr>
          <w:rFonts w:cstheme="minorHAnsi"/>
          <w:color w:val="FF0000"/>
          <w:lang w:eastAsia="pt-BR"/>
        </w:rPr>
        <w:t xml:space="preserve"> e</w:t>
      </w:r>
      <w:r w:rsidR="002F7628">
        <w:rPr>
          <w:rFonts w:cstheme="minorHAnsi"/>
          <w:color w:val="FF0000"/>
          <w:lang w:eastAsia="pt-BR"/>
        </w:rPr>
        <w:t xml:space="preserve"> </w:t>
      </w:r>
      <w:r w:rsidRPr="00006680">
        <w:rPr>
          <w:rFonts w:cstheme="minorHAnsi"/>
          <w:color w:val="FF0000"/>
          <w:lang w:eastAsia="pt-BR"/>
        </w:rPr>
        <w:t>inseridos no CNARH</w:t>
      </w:r>
      <w:r w:rsidR="00C463CA">
        <w:rPr>
          <w:rFonts w:cstheme="minorHAnsi"/>
          <w:color w:val="FF0000"/>
          <w:lang w:eastAsia="pt-BR"/>
        </w:rPr>
        <w:t xml:space="preserve">, sendo </w:t>
      </w:r>
      <w:r w:rsidRPr="00006680">
        <w:rPr>
          <w:rFonts w:cstheme="minorHAnsi"/>
          <w:color w:val="FF0000"/>
          <w:lang w:eastAsia="pt-BR"/>
        </w:rPr>
        <w:t xml:space="preserve">considerados </w:t>
      </w:r>
      <w:r w:rsidRPr="00F0315F">
        <w:rPr>
          <w:rFonts w:cstheme="minorHAnsi"/>
          <w:color w:val="FF0000"/>
          <w:u w:val="single"/>
          <w:lang w:eastAsia="pt-BR"/>
        </w:rPr>
        <w:t>os cadastros finalizados no sistema</w:t>
      </w:r>
      <w:r w:rsidR="00BA4E50">
        <w:rPr>
          <w:rFonts w:cstheme="minorHAnsi"/>
          <w:color w:val="FF0000"/>
          <w:u w:val="single"/>
          <w:lang w:eastAsia="pt-BR"/>
        </w:rPr>
        <w:t xml:space="preserve"> CNARH</w:t>
      </w:r>
      <w:r w:rsidRPr="00F0315F">
        <w:rPr>
          <w:rFonts w:cstheme="minorHAnsi"/>
          <w:color w:val="FF0000"/>
          <w:u w:val="single"/>
          <w:lang w:eastAsia="pt-BR"/>
        </w:rPr>
        <w:t xml:space="preserve"> até </w:t>
      </w:r>
      <w:r w:rsidR="00685483">
        <w:rPr>
          <w:rFonts w:cstheme="minorHAnsi"/>
          <w:color w:val="FF0000"/>
          <w:u w:val="single"/>
          <w:lang w:eastAsia="pt-BR"/>
        </w:rPr>
        <w:t>31</w:t>
      </w:r>
      <w:r w:rsidRPr="00F0315F">
        <w:rPr>
          <w:rFonts w:cstheme="minorHAnsi"/>
          <w:color w:val="FF0000"/>
          <w:u w:val="single"/>
          <w:lang w:eastAsia="pt-BR"/>
        </w:rPr>
        <w:t xml:space="preserve"> de </w:t>
      </w:r>
      <w:r w:rsidR="0092295B">
        <w:rPr>
          <w:rFonts w:cstheme="minorHAnsi"/>
          <w:color w:val="FF0000"/>
          <w:u w:val="single"/>
          <w:lang w:eastAsia="pt-BR"/>
        </w:rPr>
        <w:t>janeiro</w:t>
      </w:r>
      <w:r w:rsidRPr="00F0315F">
        <w:rPr>
          <w:rFonts w:cstheme="minorHAnsi"/>
          <w:color w:val="FF0000"/>
          <w:u w:val="single"/>
          <w:lang w:eastAsia="pt-BR"/>
        </w:rPr>
        <w:t xml:space="preserve"> de 20</w:t>
      </w:r>
      <w:r w:rsidR="003750F1">
        <w:rPr>
          <w:rFonts w:cstheme="minorHAnsi"/>
          <w:color w:val="FF0000"/>
          <w:u w:val="single"/>
          <w:lang w:eastAsia="pt-BR"/>
        </w:rPr>
        <w:t>2</w:t>
      </w:r>
      <w:r w:rsidR="009D125B">
        <w:rPr>
          <w:rFonts w:cstheme="minorHAnsi"/>
          <w:color w:val="FF0000"/>
          <w:u w:val="single"/>
          <w:lang w:eastAsia="pt-BR"/>
        </w:rPr>
        <w:t>6</w:t>
      </w:r>
      <w:r w:rsidRPr="00006680">
        <w:rPr>
          <w:rFonts w:cstheme="minorHAnsi"/>
          <w:color w:val="FF0000"/>
          <w:lang w:eastAsia="pt-BR"/>
        </w:rPr>
        <w:t>.</w:t>
      </w:r>
    </w:p>
    <w:p w14:paraId="134294E4" w14:textId="77777777" w:rsidR="00725036" w:rsidRDefault="00725036" w:rsidP="0072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lang w:eastAsia="pt-BR"/>
        </w:rPr>
      </w:pPr>
    </w:p>
    <w:p w14:paraId="7C56B0C3" w14:textId="33BBE3A6" w:rsidR="00970AB5" w:rsidRPr="00014146" w:rsidRDefault="00970AB5" w:rsidP="002E779F">
      <w:pPr>
        <w:spacing w:after="120" w:line="240" w:lineRule="auto"/>
        <w:jc w:val="both"/>
        <w:rPr>
          <w:rFonts w:cstheme="minorHAnsi"/>
          <w:i/>
          <w:iCs/>
        </w:rPr>
      </w:pPr>
      <w:r>
        <w:rPr>
          <w:b/>
          <w:bCs/>
        </w:rPr>
        <w:t xml:space="preserve">II) Complementação de dados adicionais </w:t>
      </w:r>
      <w:r w:rsidR="00014146">
        <w:rPr>
          <w:b/>
          <w:bCs/>
        </w:rPr>
        <w:t>sobre águas</w:t>
      </w:r>
      <w:r>
        <w:rPr>
          <w:b/>
          <w:bCs/>
        </w:rPr>
        <w:t xml:space="preserve"> subterrâneas </w:t>
      </w:r>
      <w:r w:rsidR="00014146">
        <w:rPr>
          <w:b/>
          <w:bCs/>
        </w:rPr>
        <w:t>referentes aos poços de usuários regularizados ao longo do</w:t>
      </w:r>
      <w:r>
        <w:rPr>
          <w:b/>
          <w:bCs/>
        </w:rPr>
        <w:t xml:space="preserve"> período.</w:t>
      </w:r>
      <w:r w:rsidR="00014146">
        <w:rPr>
          <w:b/>
          <w:bCs/>
        </w:rPr>
        <w:t xml:space="preserve"> </w:t>
      </w:r>
      <w:r w:rsidR="00014146" w:rsidRPr="00014146">
        <w:rPr>
          <w:i/>
          <w:iCs/>
        </w:rPr>
        <w:t>(Peso do Critério = 20%)</w:t>
      </w:r>
    </w:p>
    <w:p w14:paraId="24C8230D" w14:textId="123B55CD" w:rsidR="00964B1E" w:rsidRDefault="00964B1E" w:rsidP="00964B1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</w:rPr>
      </w:pPr>
      <w:r w:rsidRPr="00964B1E">
        <w:rPr>
          <w:rFonts w:ascii="Calibri" w:hAnsi="Calibri" w:cs="Calibri"/>
          <w:color w:val="FF0000"/>
        </w:rPr>
        <w:t xml:space="preserve">Esta </w:t>
      </w:r>
      <w:r w:rsidR="007D06CC">
        <w:rPr>
          <w:rFonts w:ascii="Calibri" w:hAnsi="Calibri" w:cs="Calibri"/>
          <w:color w:val="FF0000"/>
        </w:rPr>
        <w:t>etapa</w:t>
      </w:r>
      <w:r w:rsidRPr="00964B1E">
        <w:rPr>
          <w:rFonts w:ascii="Calibri" w:hAnsi="Calibri" w:cs="Calibri"/>
          <w:color w:val="FF0000"/>
        </w:rPr>
        <w:t xml:space="preserve"> consiste em compartilhar informações específicas </w:t>
      </w:r>
      <w:r w:rsidR="007D06CC">
        <w:rPr>
          <w:rFonts w:ascii="Calibri" w:hAnsi="Calibri" w:cs="Calibri"/>
          <w:color w:val="FF0000"/>
        </w:rPr>
        <w:t>da</w:t>
      </w:r>
      <w:r w:rsidRPr="00964B1E">
        <w:rPr>
          <w:rFonts w:ascii="Calibri" w:hAnsi="Calibri" w:cs="Calibri"/>
          <w:color w:val="FF0000"/>
        </w:rPr>
        <w:t>s captações de água</w:t>
      </w:r>
      <w:r w:rsidR="00381986" w:rsidRPr="00AA6F0D">
        <w:rPr>
          <w:rFonts w:ascii="Calibri" w:hAnsi="Calibri" w:cs="Calibri"/>
          <w:color w:val="FF0000"/>
        </w:rPr>
        <w:t xml:space="preserve">s </w:t>
      </w:r>
      <w:r w:rsidR="007D06CC">
        <w:rPr>
          <w:rFonts w:ascii="Calibri" w:hAnsi="Calibri" w:cs="Calibri"/>
          <w:color w:val="FF0000"/>
        </w:rPr>
        <w:t>por</w:t>
      </w:r>
      <w:r w:rsidRPr="00964B1E">
        <w:rPr>
          <w:rFonts w:ascii="Calibri" w:hAnsi="Calibri" w:cs="Calibri"/>
          <w:color w:val="FF0000"/>
        </w:rPr>
        <w:t xml:space="preserve"> </w:t>
      </w:r>
      <w:r w:rsidR="007D06CC">
        <w:rPr>
          <w:rFonts w:ascii="Calibri" w:hAnsi="Calibri" w:cs="Calibri"/>
          <w:color w:val="FF0000"/>
        </w:rPr>
        <w:t>poços</w:t>
      </w:r>
      <w:r w:rsidRPr="00964B1E">
        <w:rPr>
          <w:rFonts w:ascii="Calibri" w:hAnsi="Calibri" w:cs="Calibri"/>
          <w:color w:val="FF0000"/>
        </w:rPr>
        <w:t>: dados hidrogeológicos, construtivos, do teste de bombeamento e de qualidade da água</w:t>
      </w:r>
      <w:r w:rsidR="007D06CC">
        <w:rPr>
          <w:rFonts w:ascii="Calibri" w:hAnsi="Calibri" w:cs="Calibri"/>
          <w:color w:val="FF0000"/>
        </w:rPr>
        <w:t xml:space="preserve">, </w:t>
      </w:r>
      <w:r w:rsidR="007D06CC" w:rsidRPr="004F53EF">
        <w:rPr>
          <w:rFonts w:ascii="Calibri" w:hAnsi="Calibri" w:cs="Calibri"/>
          <w:color w:val="FF0000"/>
        </w:rPr>
        <w:t>agrupados na plataforma do CNARH</w:t>
      </w:r>
      <w:r w:rsidR="00B24B8B">
        <w:rPr>
          <w:rFonts w:ascii="Calibri" w:hAnsi="Calibri" w:cs="Calibri"/>
          <w:color w:val="FF0000"/>
        </w:rPr>
        <w:t xml:space="preserve"> </w:t>
      </w:r>
      <w:r w:rsidR="007D06CC" w:rsidRPr="004F53EF">
        <w:rPr>
          <w:rFonts w:ascii="Calibri" w:hAnsi="Calibri" w:cs="Calibri"/>
          <w:color w:val="FF0000"/>
        </w:rPr>
        <w:t xml:space="preserve">com a denominação </w:t>
      </w:r>
      <w:r w:rsidR="007D06CC" w:rsidRPr="004F53EF">
        <w:rPr>
          <w:rFonts w:ascii="Calibri" w:hAnsi="Calibri" w:cs="Calibri"/>
          <w:i/>
          <w:iCs/>
          <w:color w:val="FF0000"/>
        </w:rPr>
        <w:t>Dados do Poço</w:t>
      </w:r>
      <w:r w:rsidRPr="00964B1E">
        <w:rPr>
          <w:rFonts w:ascii="Calibri" w:hAnsi="Calibri" w:cs="Calibri"/>
          <w:color w:val="FF0000"/>
        </w:rPr>
        <w:t>.</w:t>
      </w:r>
    </w:p>
    <w:p w14:paraId="5D80AE20" w14:textId="350A2E82" w:rsidR="00964B1E" w:rsidRPr="00964B1E" w:rsidRDefault="00964B1E" w:rsidP="00730D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color w:val="FF0000"/>
        </w:rPr>
      </w:pPr>
      <w:r w:rsidRPr="00964B1E">
        <w:rPr>
          <w:rFonts w:ascii="Calibri" w:hAnsi="Calibri" w:cs="Calibri"/>
          <w:color w:val="FF0000"/>
        </w:rPr>
        <w:t xml:space="preserve">O órgão gestor deve preencher todas as informações disponibilizadas pelos usuários nos procedimentos de regularização do poço. O número mínimo de campos a serem preenchidos para que o registro seja contabilizado </w:t>
      </w:r>
      <w:r w:rsidR="004F53EF" w:rsidRPr="004F53EF">
        <w:rPr>
          <w:rFonts w:ascii="Calibri" w:hAnsi="Calibri" w:cs="Calibri"/>
          <w:color w:val="FF0000"/>
        </w:rPr>
        <w:t xml:space="preserve">ficará a critério da área certificadora </w:t>
      </w:r>
      <w:r w:rsidR="00CA0B5F">
        <w:rPr>
          <w:rFonts w:ascii="Calibri" w:hAnsi="Calibri" w:cs="Calibri"/>
          <w:color w:val="FF0000"/>
        </w:rPr>
        <w:t>deste critério</w:t>
      </w:r>
      <w:r w:rsidR="004F53EF" w:rsidRPr="004F53EF">
        <w:rPr>
          <w:rFonts w:ascii="Calibri" w:hAnsi="Calibri" w:cs="Calibri"/>
          <w:color w:val="FF0000"/>
        </w:rPr>
        <w:t xml:space="preserve"> da meta </w:t>
      </w:r>
      <w:r w:rsidR="0036257B">
        <w:rPr>
          <w:rFonts w:ascii="Calibri" w:hAnsi="Calibri" w:cs="Calibri"/>
          <w:color w:val="FF0000"/>
        </w:rPr>
        <w:t>I</w:t>
      </w:r>
      <w:r w:rsidR="004F53EF" w:rsidRPr="004F53EF">
        <w:rPr>
          <w:rFonts w:ascii="Calibri" w:hAnsi="Calibri" w:cs="Calibri"/>
          <w:color w:val="FF0000"/>
        </w:rPr>
        <w:t xml:space="preserve">.1, que </w:t>
      </w:r>
      <w:r w:rsidRPr="00964B1E">
        <w:rPr>
          <w:rFonts w:ascii="Calibri" w:hAnsi="Calibri" w:cs="Calibri"/>
          <w:color w:val="FF0000"/>
        </w:rPr>
        <w:t>levará em consideração a comparação entre os dados que foram preenchidos no CNARH</w:t>
      </w:r>
      <w:r w:rsidR="00E544EA">
        <w:rPr>
          <w:rFonts w:ascii="Calibri" w:hAnsi="Calibri" w:cs="Calibri"/>
          <w:color w:val="FF0000"/>
        </w:rPr>
        <w:t xml:space="preserve"> </w:t>
      </w:r>
      <w:r w:rsidRPr="00964B1E">
        <w:rPr>
          <w:rFonts w:ascii="Calibri" w:hAnsi="Calibri" w:cs="Calibri"/>
          <w:color w:val="FF0000"/>
        </w:rPr>
        <w:t>com os dados que são requeridos do usuário no processo de regularização.</w:t>
      </w:r>
      <w:r w:rsidR="004F53EF">
        <w:rPr>
          <w:rFonts w:ascii="Calibri" w:hAnsi="Calibri" w:cs="Calibri"/>
          <w:color w:val="FF0000"/>
        </w:rPr>
        <w:t xml:space="preserve"> </w:t>
      </w:r>
      <w:r w:rsidR="004F53EF" w:rsidRPr="004F53EF">
        <w:rPr>
          <w:rFonts w:ascii="Calibri" w:hAnsi="Calibri" w:cs="Calibri"/>
          <w:color w:val="FF0000"/>
        </w:rPr>
        <w:t>Esta exigência não se aplica a atos referentes à licença ou autorização de perfuração de poços.</w:t>
      </w:r>
      <w:r>
        <w:rPr>
          <w:rFonts w:ascii="Calibri" w:hAnsi="Calibri" w:cs="Calibri"/>
          <w:color w:val="FF0000"/>
        </w:rPr>
        <w:t xml:space="preserve"> Lacunas de informação devem ser devidamente justificadas </w:t>
      </w:r>
      <w:r w:rsidRPr="00964B1E">
        <w:rPr>
          <w:rFonts w:ascii="Calibri" w:hAnsi="Calibri" w:cs="Calibri"/>
          <w:color w:val="FF0000"/>
        </w:rPr>
        <w:t>para evitar que o</w:t>
      </w:r>
      <w:r w:rsidR="004F53EF">
        <w:rPr>
          <w:rFonts w:ascii="Calibri" w:hAnsi="Calibri" w:cs="Calibri"/>
          <w:color w:val="FF0000"/>
        </w:rPr>
        <w:t>corra penalização na contabilização do</w:t>
      </w:r>
      <w:r w:rsidRPr="00964B1E">
        <w:rPr>
          <w:rFonts w:ascii="Calibri" w:hAnsi="Calibri" w:cs="Calibri"/>
          <w:color w:val="FF0000"/>
        </w:rPr>
        <w:t xml:space="preserve"> registro d</w:t>
      </w:r>
      <w:r w:rsidR="004F53EF">
        <w:rPr>
          <w:rFonts w:ascii="Calibri" w:hAnsi="Calibri" w:cs="Calibri"/>
          <w:color w:val="FF0000"/>
        </w:rPr>
        <w:t>ess</w:t>
      </w:r>
      <w:r w:rsidRPr="00964B1E">
        <w:rPr>
          <w:rFonts w:ascii="Calibri" w:hAnsi="Calibri" w:cs="Calibri"/>
          <w:color w:val="FF0000"/>
        </w:rPr>
        <w:t>a meta.</w:t>
      </w:r>
    </w:p>
    <w:p w14:paraId="16AD9571" w14:textId="77777777" w:rsidR="00770533" w:rsidRDefault="00770533" w:rsidP="00770533">
      <w:pPr>
        <w:pStyle w:val="Recuodecorpodetexto"/>
        <w:tabs>
          <w:tab w:val="left" w:pos="1418"/>
        </w:tabs>
        <w:spacing w:before="0" w:after="0"/>
        <w:ind w:firstLine="0"/>
        <w:rPr>
          <w:rFonts w:asciiTheme="minorHAnsi" w:hAnsiTheme="minorHAnsi" w:cstheme="minorHAnsi"/>
          <w:color w:val="FF0000"/>
          <w:sz w:val="22"/>
          <w:szCs w:val="22"/>
        </w:rPr>
      </w:pPr>
    </w:p>
    <w:p w14:paraId="76E02BD8" w14:textId="4C31A0C2" w:rsidR="00770533" w:rsidRDefault="00770533" w:rsidP="00770533">
      <w:pPr>
        <w:pStyle w:val="Recuodecorpodetexto"/>
        <w:tabs>
          <w:tab w:val="left" w:pos="1418"/>
        </w:tabs>
        <w:spacing w:before="0" w:after="0"/>
        <w:ind w:firstLine="0"/>
        <w:rPr>
          <w:rFonts w:asciiTheme="minorHAnsi" w:hAnsiTheme="minorHAnsi" w:cstheme="minorHAnsi"/>
          <w:color w:val="FF0000"/>
          <w:sz w:val="22"/>
          <w:szCs w:val="22"/>
        </w:rPr>
      </w:pPr>
      <w:r w:rsidRPr="002E779F">
        <w:rPr>
          <w:rFonts w:asciiTheme="minorHAnsi" w:hAnsiTheme="minorHAnsi" w:cstheme="minorHAnsi"/>
          <w:color w:val="FF0000"/>
          <w:sz w:val="22"/>
          <w:szCs w:val="22"/>
        </w:rPr>
        <w:t xml:space="preserve">Para a comprovação deste </w:t>
      </w:r>
      <w:r>
        <w:rPr>
          <w:rFonts w:asciiTheme="minorHAnsi" w:hAnsiTheme="minorHAnsi" w:cstheme="minorHAnsi"/>
          <w:color w:val="FF0000"/>
          <w:sz w:val="22"/>
          <w:szCs w:val="22"/>
        </w:rPr>
        <w:t>critério</w:t>
      </w:r>
      <w:r w:rsidRPr="002E779F">
        <w:rPr>
          <w:rFonts w:asciiTheme="minorHAnsi" w:hAnsiTheme="minorHAnsi" w:cstheme="minorHAnsi"/>
          <w:color w:val="FF0000"/>
          <w:sz w:val="22"/>
          <w:szCs w:val="22"/>
        </w:rPr>
        <w:t xml:space="preserve"> da meta </w:t>
      </w:r>
      <w:r>
        <w:rPr>
          <w:rFonts w:asciiTheme="minorHAnsi" w:hAnsiTheme="minorHAnsi" w:cstheme="minorHAnsi"/>
          <w:color w:val="FF0000"/>
          <w:sz w:val="22"/>
          <w:szCs w:val="22"/>
        </w:rPr>
        <w:t>a Entidade Estadual deve preencher as informações solicitadas na</w:t>
      </w:r>
      <w:r w:rsidRPr="00C3171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C31715">
        <w:rPr>
          <w:rFonts w:asciiTheme="minorHAnsi" w:hAnsiTheme="minorHAnsi" w:cstheme="minorHAnsi"/>
          <w:b/>
          <w:bCs/>
          <w:color w:val="FF0000"/>
          <w:sz w:val="22"/>
          <w:szCs w:val="22"/>
        </w:rPr>
        <w:t>Aba I</w:t>
      </w:r>
      <w:r>
        <w:rPr>
          <w:rFonts w:asciiTheme="minorHAnsi" w:hAnsiTheme="minorHAnsi" w:cstheme="minorHAnsi"/>
          <w:b/>
          <w:bCs/>
          <w:color w:val="FF0000"/>
          <w:sz w:val="22"/>
          <w:szCs w:val="22"/>
        </w:rPr>
        <w:t>I</w:t>
      </w:r>
      <w:r w:rsidRPr="00C31715">
        <w:rPr>
          <w:rFonts w:asciiTheme="minorHAnsi" w:hAnsiTheme="minorHAnsi" w:cstheme="minorHAnsi"/>
          <w:color w:val="FF0000"/>
          <w:sz w:val="22"/>
          <w:szCs w:val="22"/>
        </w:rPr>
        <w:t xml:space="preserve"> da Planilha da Meta I.1 do Progestão 2025 – 3º Ciclo</w:t>
      </w:r>
      <w:r>
        <w:rPr>
          <w:rFonts w:asciiTheme="minorHAnsi" w:hAnsiTheme="minorHAnsi" w:cstheme="minorHAnsi"/>
          <w:color w:val="FF0000"/>
          <w:sz w:val="22"/>
          <w:szCs w:val="22"/>
        </w:rPr>
        <w:t>.</w:t>
      </w:r>
    </w:p>
    <w:p w14:paraId="10FEF9EE" w14:textId="77777777" w:rsidR="00770533" w:rsidRDefault="00770533" w:rsidP="00770533">
      <w:pPr>
        <w:pStyle w:val="Recuodecorpodetexto"/>
        <w:tabs>
          <w:tab w:val="left" w:pos="1418"/>
        </w:tabs>
        <w:spacing w:before="0" w:after="0"/>
        <w:ind w:firstLine="0"/>
        <w:rPr>
          <w:rFonts w:asciiTheme="minorHAnsi" w:hAnsiTheme="minorHAnsi" w:cstheme="minorHAnsi"/>
          <w:color w:val="FF0000"/>
          <w:sz w:val="22"/>
          <w:szCs w:val="22"/>
        </w:rPr>
      </w:pPr>
    </w:p>
    <w:p w14:paraId="6E71FE8A" w14:textId="5CEFA82F" w:rsidR="0043555D" w:rsidRDefault="00476304" w:rsidP="003812AA">
      <w:pPr>
        <w:spacing w:after="0" w:line="240" w:lineRule="auto"/>
        <w:rPr>
          <w:rFonts w:cstheme="minorHAnsi"/>
        </w:rPr>
      </w:pPr>
      <w:r>
        <w:rPr>
          <w:rFonts w:cstheme="minorHAnsi"/>
          <w:color w:val="FF0000"/>
        </w:rPr>
        <w:t>I</w:t>
      </w:r>
      <w:r w:rsidR="0043555D">
        <w:rPr>
          <w:rFonts w:cstheme="minorHAnsi"/>
          <w:color w:val="FF0000"/>
        </w:rPr>
        <w:t>nforma</w:t>
      </w:r>
      <w:r>
        <w:rPr>
          <w:rFonts w:cstheme="minorHAnsi"/>
          <w:color w:val="FF0000"/>
        </w:rPr>
        <w:t>r neste espaço</w:t>
      </w:r>
      <w:r w:rsidR="0043555D">
        <w:rPr>
          <w:rFonts w:cstheme="minorHAnsi"/>
          <w:color w:val="FF0000"/>
        </w:rPr>
        <w:t xml:space="preserve"> </w:t>
      </w:r>
      <w:r>
        <w:rPr>
          <w:rFonts w:cstheme="minorHAnsi"/>
          <w:color w:val="FF0000"/>
        </w:rPr>
        <w:t>qualquer intercorrência para o atendimento ao critério no período avaliado</w:t>
      </w:r>
      <w:r w:rsidR="0043555D">
        <w:rPr>
          <w:rFonts w:cstheme="minorHAnsi"/>
          <w:color w:val="FF0000"/>
        </w:rPr>
        <w:t>.</w:t>
      </w:r>
    </w:p>
    <w:p w14:paraId="55B69460" w14:textId="77777777" w:rsidR="00EA53A6" w:rsidRDefault="00EA53A6" w:rsidP="003812AA">
      <w:pPr>
        <w:spacing w:after="0" w:line="240" w:lineRule="auto"/>
        <w:rPr>
          <w:rFonts w:cstheme="minorHAnsi"/>
        </w:rPr>
      </w:pPr>
    </w:p>
    <w:p w14:paraId="50CD01B6" w14:textId="5BEFFFC6" w:rsidR="00014146" w:rsidRPr="00EA53A6" w:rsidRDefault="00EA53A6" w:rsidP="00EA53A6">
      <w:pPr>
        <w:spacing w:after="120" w:line="240" w:lineRule="auto"/>
        <w:jc w:val="both"/>
        <w:rPr>
          <w:b/>
          <w:bCs/>
        </w:rPr>
      </w:pPr>
      <w:r w:rsidRPr="00EA53A6">
        <w:rPr>
          <w:b/>
          <w:bCs/>
        </w:rPr>
        <w:t xml:space="preserve">III) Verificação da consistência dos dados já disponibilizados no CNARH devendo ser corrigidas ou justificadas, quando couber </w:t>
      </w:r>
      <w:r w:rsidRPr="00EA53A6">
        <w:rPr>
          <w:i/>
          <w:iCs/>
        </w:rPr>
        <w:t>(Peso Total do Critério = 20%)</w:t>
      </w:r>
    </w:p>
    <w:p w14:paraId="055DE576" w14:textId="7FFC96D5" w:rsidR="00BA4E50" w:rsidRPr="002F7628" w:rsidRDefault="00DF61FF" w:rsidP="00DF61FF">
      <w:pPr>
        <w:autoSpaceDE w:val="0"/>
        <w:autoSpaceDN w:val="0"/>
        <w:adjustRightInd w:val="0"/>
        <w:spacing w:after="120" w:line="240" w:lineRule="auto"/>
        <w:jc w:val="both"/>
        <w:rPr>
          <w:color w:val="FF0000"/>
        </w:rPr>
      </w:pPr>
      <w:r w:rsidRPr="002F7628">
        <w:rPr>
          <w:rFonts w:ascii="Calibri" w:hAnsi="Calibri" w:cs="Calibri"/>
          <w:color w:val="FF0000"/>
        </w:rPr>
        <w:t xml:space="preserve">Para </w:t>
      </w:r>
      <w:r w:rsidR="00112554">
        <w:rPr>
          <w:rFonts w:ascii="Calibri" w:hAnsi="Calibri" w:cs="Calibri"/>
          <w:color w:val="FF0000"/>
        </w:rPr>
        <w:t xml:space="preserve">todas as </w:t>
      </w:r>
      <w:proofErr w:type="spellStart"/>
      <w:r w:rsidR="00112554">
        <w:rPr>
          <w:rFonts w:ascii="Calibri" w:hAnsi="Calibri" w:cs="Calibri"/>
          <w:color w:val="FF0000"/>
        </w:rPr>
        <w:t>UFs</w:t>
      </w:r>
      <w:proofErr w:type="spellEnd"/>
      <w:r w:rsidRPr="002F7628">
        <w:rPr>
          <w:rFonts w:ascii="Calibri" w:hAnsi="Calibri" w:cs="Calibri"/>
          <w:color w:val="FF0000"/>
        </w:rPr>
        <w:t xml:space="preserve"> </w:t>
      </w:r>
      <w:r w:rsidR="0043555D">
        <w:rPr>
          <w:rFonts w:ascii="Calibri" w:hAnsi="Calibri" w:cs="Calibri"/>
          <w:color w:val="FF0000"/>
        </w:rPr>
        <w:t>com contratos do</w:t>
      </w:r>
      <w:r w:rsidRPr="002F7628">
        <w:rPr>
          <w:rFonts w:ascii="Calibri" w:hAnsi="Calibri" w:cs="Calibri"/>
          <w:color w:val="FF0000"/>
        </w:rPr>
        <w:t xml:space="preserve"> </w:t>
      </w:r>
      <w:r w:rsidR="00014146">
        <w:rPr>
          <w:rFonts w:ascii="Calibri" w:hAnsi="Calibri" w:cs="Calibri"/>
          <w:color w:val="FF0000"/>
        </w:rPr>
        <w:t>3</w:t>
      </w:r>
      <w:r w:rsidR="00F849D8" w:rsidRPr="002F7628">
        <w:rPr>
          <w:rFonts w:ascii="Calibri" w:hAnsi="Calibri" w:cs="Calibri"/>
          <w:color w:val="FF0000"/>
        </w:rPr>
        <w:t>º</w:t>
      </w:r>
      <w:r w:rsidRPr="002F7628">
        <w:rPr>
          <w:rFonts w:ascii="Calibri" w:hAnsi="Calibri" w:cs="Calibri"/>
          <w:color w:val="FF0000"/>
        </w:rPr>
        <w:t xml:space="preserve"> ciclo do Progestão também serão verificados </w:t>
      </w:r>
      <w:r w:rsidRPr="002F7628">
        <w:rPr>
          <w:color w:val="FF0000"/>
        </w:rPr>
        <w:t>os parâmetros de consistência dos dados cadastrados no CNARH em função da qualidade do dado já disponibilizado a partir do 1º ciclo, conforme orientações constantes do Informe</w:t>
      </w:r>
      <w:r w:rsidR="004F53EF" w:rsidRPr="002F7628">
        <w:rPr>
          <w:color w:val="FF0000"/>
        </w:rPr>
        <w:t xml:space="preserve"> </w:t>
      </w:r>
      <w:r w:rsidR="0092295B">
        <w:rPr>
          <w:color w:val="FF0000"/>
        </w:rPr>
        <w:t xml:space="preserve">Progestão </w:t>
      </w:r>
      <w:r w:rsidR="0043555D">
        <w:rPr>
          <w:color w:val="FF0000"/>
        </w:rPr>
        <w:t>02/2025</w:t>
      </w:r>
      <w:r w:rsidRPr="002F7628">
        <w:rPr>
          <w:color w:val="FF0000"/>
        </w:rPr>
        <w:t>.</w:t>
      </w:r>
    </w:p>
    <w:p w14:paraId="4C32210E" w14:textId="7113EF88" w:rsidR="00086429" w:rsidRPr="00086429" w:rsidRDefault="0043555D" w:rsidP="00086429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FF0000"/>
        </w:rPr>
      </w:pPr>
      <w:r w:rsidRPr="0043555D">
        <w:rPr>
          <w:rFonts w:ascii="Calibri" w:hAnsi="Calibri" w:cs="Calibri"/>
          <w:color w:val="FF0000"/>
        </w:rPr>
        <w:lastRenderedPageBreak/>
        <w:t xml:space="preserve">Para comprovar o atendimento </w:t>
      </w:r>
      <w:r>
        <w:rPr>
          <w:rFonts w:ascii="Calibri" w:hAnsi="Calibri" w:cs="Calibri"/>
          <w:color w:val="FF0000"/>
        </w:rPr>
        <w:t xml:space="preserve">a este critério, as Entidades Estaduais devem preencher as </w:t>
      </w:r>
      <w:r w:rsidR="00E17AF8" w:rsidRPr="00E17AF8">
        <w:rPr>
          <w:rFonts w:ascii="Calibri" w:hAnsi="Calibri" w:cs="Calibri"/>
          <w:b/>
          <w:bCs/>
          <w:color w:val="FF0000"/>
        </w:rPr>
        <w:t>A</w:t>
      </w:r>
      <w:r w:rsidRPr="00E17AF8">
        <w:rPr>
          <w:rFonts w:ascii="Calibri" w:hAnsi="Calibri" w:cs="Calibri"/>
          <w:b/>
          <w:bCs/>
          <w:color w:val="FF0000"/>
        </w:rPr>
        <w:t>bas III-A e III-B</w:t>
      </w:r>
      <w:r>
        <w:rPr>
          <w:rFonts w:ascii="Calibri" w:hAnsi="Calibri" w:cs="Calibri"/>
          <w:color w:val="FF0000"/>
        </w:rPr>
        <w:t xml:space="preserve"> </w:t>
      </w:r>
      <w:r w:rsidRPr="0043555D">
        <w:rPr>
          <w:rFonts w:ascii="Calibri" w:hAnsi="Calibri" w:cs="Calibri"/>
          <w:color w:val="FF0000"/>
        </w:rPr>
        <w:t>da Planilha da Meta I.1 do Progestão 2025 – 3º Ciclo</w:t>
      </w:r>
      <w:r>
        <w:rPr>
          <w:rFonts w:ascii="Calibri" w:hAnsi="Calibri" w:cs="Calibri"/>
          <w:color w:val="FF0000"/>
        </w:rPr>
        <w:t>.</w:t>
      </w:r>
    </w:p>
    <w:p w14:paraId="010AC284" w14:textId="77777777" w:rsidR="00EA53A6" w:rsidRDefault="00EA53A6" w:rsidP="00BA4E50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FF0000"/>
        </w:rPr>
      </w:pPr>
    </w:p>
    <w:p w14:paraId="1548D8D8" w14:textId="2F296091" w:rsidR="00EA53A6" w:rsidRPr="00EA53A6" w:rsidRDefault="00EA53A6" w:rsidP="00EA53A6">
      <w:pPr>
        <w:spacing w:after="120" w:line="240" w:lineRule="auto"/>
        <w:jc w:val="both"/>
        <w:rPr>
          <w:b/>
          <w:bCs/>
        </w:rPr>
      </w:pPr>
      <w:r w:rsidRPr="00EA53A6">
        <w:rPr>
          <w:b/>
          <w:bCs/>
        </w:rPr>
        <w:t xml:space="preserve">V) </w:t>
      </w:r>
      <w:r w:rsidR="00CB484A" w:rsidRPr="00CB484A">
        <w:rPr>
          <w:b/>
          <w:bCs/>
        </w:rPr>
        <w:t xml:space="preserve">Inserção, atualização e recepção de forma automática no CNARH </w:t>
      </w:r>
      <w:r w:rsidR="00CB484A" w:rsidRPr="00CB484A">
        <w:rPr>
          <w:i/>
          <w:iCs/>
        </w:rPr>
        <w:t>(Peso do Critério = 30% apenas para o 3º Período de avaliação do 3º ciclo)</w:t>
      </w:r>
      <w:r w:rsidRPr="00EA53A6">
        <w:rPr>
          <w:b/>
          <w:bCs/>
        </w:rPr>
        <w:t>.</w:t>
      </w:r>
    </w:p>
    <w:p w14:paraId="043F6B64" w14:textId="77777777" w:rsidR="00CB484A" w:rsidRDefault="00CB484A" w:rsidP="00BA4E50">
      <w:pPr>
        <w:autoSpaceDE w:val="0"/>
        <w:autoSpaceDN w:val="0"/>
        <w:adjustRightInd w:val="0"/>
        <w:spacing w:after="120" w:line="240" w:lineRule="auto"/>
        <w:jc w:val="both"/>
        <w:rPr>
          <w:color w:val="FF0000"/>
        </w:rPr>
      </w:pPr>
      <w:r w:rsidRPr="00CB484A">
        <w:rPr>
          <w:color w:val="FF0000"/>
        </w:rPr>
        <w:t>A verificação d</w:t>
      </w:r>
      <w:r>
        <w:rPr>
          <w:color w:val="FF0000"/>
        </w:rPr>
        <w:t>este</w:t>
      </w:r>
      <w:r w:rsidRPr="00CB484A">
        <w:rPr>
          <w:color w:val="FF0000"/>
        </w:rPr>
        <w:t xml:space="preserve"> critério</w:t>
      </w:r>
      <w:r>
        <w:rPr>
          <w:color w:val="FF0000"/>
        </w:rPr>
        <w:t xml:space="preserve"> </w:t>
      </w:r>
      <w:r w:rsidRPr="00CB484A">
        <w:rPr>
          <w:color w:val="FF0000"/>
        </w:rPr>
        <w:t>será baseada na inserção e atualização automática, via webservice, com frequência mínima semanal, dos dados cadastrais relativos aos Atos de Regularização de usuários de recursos hídricos de domínio estadual regularizados no período. Também será considerado o recebimento, via webservice, das regularizações emitidas pela ANA para a respectiva UF.</w:t>
      </w:r>
    </w:p>
    <w:p w14:paraId="146B1131" w14:textId="1E292047" w:rsidR="00CB484A" w:rsidRDefault="00CB484A" w:rsidP="00BA4E50">
      <w:pPr>
        <w:autoSpaceDE w:val="0"/>
        <w:autoSpaceDN w:val="0"/>
        <w:adjustRightInd w:val="0"/>
        <w:spacing w:after="120" w:line="240" w:lineRule="auto"/>
        <w:jc w:val="both"/>
        <w:rPr>
          <w:color w:val="FF0000"/>
        </w:rPr>
      </w:pPr>
      <w:r>
        <w:rPr>
          <w:color w:val="FF0000"/>
        </w:rPr>
        <w:t xml:space="preserve">Para a comprovação deste critério, a Entidade Estadual </w:t>
      </w:r>
      <w:r w:rsidRPr="00CB484A">
        <w:rPr>
          <w:color w:val="FF0000"/>
        </w:rPr>
        <w:t xml:space="preserve">deverá </w:t>
      </w:r>
      <w:r w:rsidR="00927AB5">
        <w:rPr>
          <w:color w:val="FF0000"/>
        </w:rPr>
        <w:t>preencher as</w:t>
      </w:r>
      <w:r w:rsidRPr="00CB484A">
        <w:rPr>
          <w:color w:val="FF0000"/>
        </w:rPr>
        <w:t xml:space="preserve"> </w:t>
      </w:r>
      <w:r w:rsidR="00E17AF8" w:rsidRPr="00E17AF8">
        <w:rPr>
          <w:b/>
          <w:bCs/>
          <w:color w:val="FF0000"/>
        </w:rPr>
        <w:t>A</w:t>
      </w:r>
      <w:r w:rsidRPr="00E17AF8">
        <w:rPr>
          <w:b/>
          <w:bCs/>
          <w:color w:val="FF0000"/>
        </w:rPr>
        <w:t>bas V e VI</w:t>
      </w:r>
      <w:r w:rsidRPr="00CB484A">
        <w:rPr>
          <w:color w:val="FF0000"/>
        </w:rPr>
        <w:t xml:space="preserve"> da Planilha da Meta I.1 do Progestão 2025 – 3º Ciclo.</w:t>
      </w:r>
    </w:p>
    <w:p w14:paraId="714FDCF5" w14:textId="77777777" w:rsidR="00CB484A" w:rsidRDefault="00CB484A" w:rsidP="00BA4E50">
      <w:pPr>
        <w:autoSpaceDE w:val="0"/>
        <w:autoSpaceDN w:val="0"/>
        <w:adjustRightInd w:val="0"/>
        <w:spacing w:after="120" w:line="240" w:lineRule="auto"/>
        <w:jc w:val="both"/>
        <w:rPr>
          <w:color w:val="FF0000"/>
        </w:rPr>
      </w:pPr>
      <w:r w:rsidRPr="00CB484A">
        <w:rPr>
          <w:color w:val="FF0000"/>
        </w:rPr>
        <w:t xml:space="preserve">Caso a inserção e atualização, de forma automática no CNARH </w:t>
      </w:r>
      <w:r w:rsidRPr="00927AB5">
        <w:rPr>
          <w:b/>
          <w:bCs/>
          <w:color w:val="FF0000"/>
        </w:rPr>
        <w:t>ainda não tenha sido concluída</w:t>
      </w:r>
      <w:r w:rsidRPr="00CB484A">
        <w:rPr>
          <w:color w:val="FF0000"/>
        </w:rPr>
        <w:t xml:space="preserve"> até março de 2026, </w:t>
      </w:r>
      <w:r>
        <w:rPr>
          <w:color w:val="FF0000"/>
        </w:rPr>
        <w:t>a Entidade Estadual</w:t>
      </w:r>
      <w:r w:rsidRPr="00CB484A">
        <w:rPr>
          <w:color w:val="FF0000"/>
        </w:rPr>
        <w:t xml:space="preserve"> deverá descrever</w:t>
      </w:r>
      <w:r>
        <w:rPr>
          <w:color w:val="FF0000"/>
        </w:rPr>
        <w:t xml:space="preserve"> neste espaço </w:t>
      </w:r>
      <w:r w:rsidRPr="00CB484A">
        <w:rPr>
          <w:color w:val="FF0000"/>
        </w:rPr>
        <w:t>as atividades executadas e planejadas para:</w:t>
      </w:r>
    </w:p>
    <w:p w14:paraId="106EAA1A" w14:textId="77777777" w:rsidR="00CB484A" w:rsidRDefault="00CB484A" w:rsidP="00BA4E50">
      <w:pPr>
        <w:autoSpaceDE w:val="0"/>
        <w:autoSpaceDN w:val="0"/>
        <w:adjustRightInd w:val="0"/>
        <w:spacing w:after="120" w:line="240" w:lineRule="auto"/>
        <w:jc w:val="both"/>
        <w:rPr>
          <w:color w:val="FF0000"/>
        </w:rPr>
      </w:pPr>
      <w:r w:rsidRPr="00CB484A">
        <w:rPr>
          <w:color w:val="FF0000"/>
        </w:rPr>
        <w:t>(a) automatizar a inserção e atualização dos dados das regularizações emitidas pelo estado no CNARH; e</w:t>
      </w:r>
    </w:p>
    <w:p w14:paraId="7D36415B" w14:textId="77777777" w:rsidR="00CB484A" w:rsidRDefault="00CB484A" w:rsidP="00BA4E50">
      <w:pPr>
        <w:autoSpaceDE w:val="0"/>
        <w:autoSpaceDN w:val="0"/>
        <w:adjustRightInd w:val="0"/>
        <w:spacing w:after="120" w:line="240" w:lineRule="auto"/>
        <w:jc w:val="both"/>
        <w:rPr>
          <w:color w:val="FF0000"/>
        </w:rPr>
      </w:pPr>
      <w:r w:rsidRPr="00CB484A">
        <w:rPr>
          <w:color w:val="FF0000"/>
        </w:rPr>
        <w:t>(b) automatizar o recebimento pela UF das regularizações emitidas pela ANA em corpos hídricos de domínio da União.</w:t>
      </w:r>
    </w:p>
    <w:p w14:paraId="4952DCAA" w14:textId="4F176BCF" w:rsidR="00CB484A" w:rsidRDefault="00CB484A" w:rsidP="00BA4E50">
      <w:pPr>
        <w:autoSpaceDE w:val="0"/>
        <w:autoSpaceDN w:val="0"/>
        <w:adjustRightInd w:val="0"/>
        <w:spacing w:after="120" w:line="240" w:lineRule="auto"/>
        <w:jc w:val="both"/>
        <w:rPr>
          <w:color w:val="FF0000"/>
        </w:rPr>
      </w:pPr>
      <w:r w:rsidRPr="00CB484A">
        <w:rPr>
          <w:color w:val="FF0000"/>
        </w:rPr>
        <w:t>Ainda</w:t>
      </w:r>
      <w:r w:rsidR="00C616AA">
        <w:rPr>
          <w:color w:val="FF0000"/>
        </w:rPr>
        <w:t>,</w:t>
      </w:r>
      <w:r w:rsidRPr="00CB484A">
        <w:rPr>
          <w:color w:val="FF0000"/>
        </w:rPr>
        <w:t xml:space="preserve"> no caso de não implementação da integração automática, será considerado, de forma parcial, o atendimento à periodicidade de carga de dados realizada por upload ou digitação, desde que respeitado o intervalo máximo de uma semana entre as inserções.</w:t>
      </w:r>
    </w:p>
    <w:p w14:paraId="5426A695" w14:textId="77777777" w:rsidR="00927AB5" w:rsidRDefault="00927AB5" w:rsidP="00BA4E50">
      <w:pPr>
        <w:autoSpaceDE w:val="0"/>
        <w:autoSpaceDN w:val="0"/>
        <w:adjustRightInd w:val="0"/>
        <w:spacing w:after="120" w:line="240" w:lineRule="auto"/>
        <w:jc w:val="both"/>
        <w:rPr>
          <w:color w:val="FF0000"/>
        </w:rPr>
      </w:pPr>
    </w:p>
    <w:p w14:paraId="105409AA" w14:textId="2BA8C1E9" w:rsidR="00CB484A" w:rsidRPr="00DE528E" w:rsidRDefault="00CB484A" w:rsidP="00BA4E50">
      <w:pPr>
        <w:autoSpaceDE w:val="0"/>
        <w:autoSpaceDN w:val="0"/>
        <w:adjustRightInd w:val="0"/>
        <w:spacing w:after="120" w:line="240" w:lineRule="auto"/>
        <w:jc w:val="both"/>
      </w:pPr>
      <w:r w:rsidRPr="00EA53A6">
        <w:rPr>
          <w:b/>
          <w:bCs/>
        </w:rPr>
        <w:t>V</w:t>
      </w:r>
      <w:r>
        <w:rPr>
          <w:b/>
          <w:bCs/>
        </w:rPr>
        <w:t>I</w:t>
      </w:r>
      <w:r w:rsidRPr="00EA53A6">
        <w:rPr>
          <w:b/>
          <w:bCs/>
        </w:rPr>
        <w:t xml:space="preserve">) </w:t>
      </w:r>
      <w:r w:rsidR="00DE528E" w:rsidRPr="00DE528E">
        <w:rPr>
          <w:b/>
          <w:bCs/>
        </w:rPr>
        <w:t xml:space="preserve">Disponibilização dos atos de regularização emitidos ao longo do período nos sites dos órgãos gestores </w:t>
      </w:r>
      <w:r w:rsidR="00DE528E" w:rsidRPr="00DE528E">
        <w:rPr>
          <w:i/>
          <w:iCs/>
        </w:rPr>
        <w:t>(Peso do Critério = 10% apenas para o 3º Período de avaliação do 3º ciclo)</w:t>
      </w:r>
    </w:p>
    <w:p w14:paraId="0156008F" w14:textId="5EBE8C40" w:rsidR="00DE528E" w:rsidRDefault="00C616AA" w:rsidP="00BA4E50">
      <w:pPr>
        <w:autoSpaceDE w:val="0"/>
        <w:autoSpaceDN w:val="0"/>
        <w:adjustRightInd w:val="0"/>
        <w:spacing w:after="120" w:line="240" w:lineRule="auto"/>
        <w:jc w:val="both"/>
        <w:rPr>
          <w:color w:val="FF0000"/>
        </w:rPr>
      </w:pPr>
      <w:r>
        <w:rPr>
          <w:color w:val="FF0000"/>
        </w:rPr>
        <w:t>Este</w:t>
      </w:r>
      <w:r w:rsidR="00DE528E" w:rsidRPr="00DE528E">
        <w:rPr>
          <w:color w:val="FF0000"/>
        </w:rPr>
        <w:t xml:space="preserve"> critério</w:t>
      </w:r>
      <w:r w:rsidR="00DE528E">
        <w:rPr>
          <w:color w:val="FF0000"/>
        </w:rPr>
        <w:t xml:space="preserve"> </w:t>
      </w:r>
      <w:r w:rsidR="00DE528E" w:rsidRPr="00DE528E">
        <w:rPr>
          <w:color w:val="FF0000"/>
        </w:rPr>
        <w:t>consist</w:t>
      </w:r>
      <w:r w:rsidR="00DE528E">
        <w:rPr>
          <w:color w:val="FF0000"/>
        </w:rPr>
        <w:t>e</w:t>
      </w:r>
      <w:r w:rsidR="00DE528E" w:rsidRPr="00DE528E">
        <w:rPr>
          <w:color w:val="FF0000"/>
        </w:rPr>
        <w:t xml:space="preserve"> na disponibilização dos atos de regularização do uso dos recursos hídricos, emitidos ao longo do ano, nos sites institucionais dos órgãos gestores, com atualização no mínimo semanal, que possibilite a sua visualização e impressão, facilitando para o usuário o acesso aos seus dados, bem como possibilitando a conferência da consistência.</w:t>
      </w:r>
    </w:p>
    <w:p w14:paraId="62F45F03" w14:textId="01AAAB71" w:rsidR="00C616AA" w:rsidRDefault="00DE528E" w:rsidP="00BA4E50">
      <w:pPr>
        <w:autoSpaceDE w:val="0"/>
        <w:autoSpaceDN w:val="0"/>
        <w:adjustRightInd w:val="0"/>
        <w:spacing w:after="120" w:line="240" w:lineRule="auto"/>
        <w:jc w:val="both"/>
        <w:rPr>
          <w:color w:val="FF0000"/>
        </w:rPr>
      </w:pPr>
      <w:r>
        <w:rPr>
          <w:color w:val="FF0000"/>
        </w:rPr>
        <w:t xml:space="preserve">Para atendimento a esse critério a Entidade Estadual </w:t>
      </w:r>
      <w:r w:rsidRPr="00DE528E">
        <w:rPr>
          <w:color w:val="FF0000"/>
        </w:rPr>
        <w:t xml:space="preserve">deverá </w:t>
      </w:r>
      <w:r w:rsidR="00927AB5">
        <w:rPr>
          <w:color w:val="FF0000"/>
        </w:rPr>
        <w:t xml:space="preserve">preencher </w:t>
      </w:r>
      <w:r w:rsidRPr="00DE528E">
        <w:rPr>
          <w:color w:val="FF0000"/>
        </w:rPr>
        <w:t>a</w:t>
      </w:r>
      <w:r w:rsidR="00C616AA">
        <w:rPr>
          <w:color w:val="FF0000"/>
        </w:rPr>
        <w:t>s</w:t>
      </w:r>
      <w:r w:rsidRPr="00DE528E">
        <w:rPr>
          <w:color w:val="FF0000"/>
        </w:rPr>
        <w:t xml:space="preserve"> </w:t>
      </w:r>
      <w:r w:rsidR="00E17AF8" w:rsidRPr="00E17AF8">
        <w:rPr>
          <w:b/>
          <w:bCs/>
          <w:color w:val="FF0000"/>
        </w:rPr>
        <w:t>A</w:t>
      </w:r>
      <w:r w:rsidRPr="00E17AF8">
        <w:rPr>
          <w:b/>
          <w:bCs/>
          <w:color w:val="FF0000"/>
        </w:rPr>
        <w:t>ba</w:t>
      </w:r>
      <w:r w:rsidR="00C616AA" w:rsidRPr="00E17AF8">
        <w:rPr>
          <w:b/>
          <w:bCs/>
          <w:color w:val="FF0000"/>
        </w:rPr>
        <w:t>s</w:t>
      </w:r>
      <w:r w:rsidRPr="00E17AF8">
        <w:rPr>
          <w:b/>
          <w:bCs/>
          <w:color w:val="FF0000"/>
        </w:rPr>
        <w:t xml:space="preserve"> V e VI</w:t>
      </w:r>
      <w:r w:rsidRPr="00DE528E">
        <w:rPr>
          <w:color w:val="FF0000"/>
        </w:rPr>
        <w:t xml:space="preserve"> da Planilha da Meta I.1 do Progestão 2025 – 3º Ciclo.</w:t>
      </w:r>
    </w:p>
    <w:p w14:paraId="13A50ACE" w14:textId="06576CC4" w:rsidR="00DE528E" w:rsidRDefault="00DE528E" w:rsidP="00BA4E50">
      <w:pPr>
        <w:autoSpaceDE w:val="0"/>
        <w:autoSpaceDN w:val="0"/>
        <w:adjustRightInd w:val="0"/>
        <w:spacing w:after="120" w:line="240" w:lineRule="auto"/>
        <w:jc w:val="both"/>
        <w:rPr>
          <w:color w:val="FF0000"/>
        </w:rPr>
      </w:pPr>
      <w:r w:rsidRPr="00DE528E">
        <w:rPr>
          <w:color w:val="FF0000"/>
        </w:rPr>
        <w:t>Caso a disponibilização dos atos de regularização emitidos ao longo do período no site do órgão gestor ainda não tenha sido concluída até março de 2026, o órgão gestor deverá descrever, para fins de avaliação pela área certificadora, as atividades executadas e planejadas para disponibilizar os atos de regularização no site do órgão gestor estadual.</w:t>
      </w:r>
    </w:p>
    <w:p w14:paraId="3A6E792E" w14:textId="730D2316" w:rsidR="00284047" w:rsidRPr="00BA4E50" w:rsidRDefault="00284047" w:rsidP="00BA4E50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000000"/>
        </w:rPr>
      </w:pPr>
      <w:r w:rsidRPr="00BA4E50">
        <w:rPr>
          <w:rFonts w:ascii="Calibri" w:hAnsi="Calibri" w:cs="Calibri"/>
          <w:color w:val="000000"/>
        </w:rPr>
        <w:br w:type="page"/>
      </w:r>
    </w:p>
    <w:p w14:paraId="3B2BBABE" w14:textId="00D9A113" w:rsidR="00FB21E0" w:rsidRPr="001D2A6E" w:rsidRDefault="0017272D" w:rsidP="00946F17">
      <w:pPr>
        <w:pStyle w:val="Recuodecorpodetexto"/>
        <w:spacing w:before="0" w:after="0"/>
        <w:ind w:firstLine="0"/>
        <w:rPr>
          <w:rFonts w:asciiTheme="minorHAnsi" w:hAnsiTheme="minorHAnsi" w:cstheme="minorHAnsi"/>
          <w:b/>
        </w:rPr>
      </w:pPr>
      <w:bookmarkStart w:id="1" w:name="_Hlk94195302"/>
      <w:r w:rsidRPr="001D2A6E">
        <w:rPr>
          <w:rFonts w:asciiTheme="minorHAnsi" w:hAnsiTheme="minorHAnsi" w:cstheme="minorHAnsi"/>
          <w:b/>
        </w:rPr>
        <w:lastRenderedPageBreak/>
        <w:t>M</w:t>
      </w:r>
      <w:r w:rsidR="00FB21E0" w:rsidRPr="001D2A6E">
        <w:rPr>
          <w:rFonts w:asciiTheme="minorHAnsi" w:hAnsiTheme="minorHAnsi" w:cstheme="minorHAnsi"/>
          <w:b/>
        </w:rPr>
        <w:t xml:space="preserve">ETA </w:t>
      </w:r>
      <w:r w:rsidR="001D5BC2">
        <w:rPr>
          <w:rFonts w:asciiTheme="minorHAnsi" w:hAnsiTheme="minorHAnsi" w:cstheme="minorHAnsi"/>
          <w:b/>
        </w:rPr>
        <w:t>I</w:t>
      </w:r>
      <w:r w:rsidR="00FB21E0" w:rsidRPr="001D2A6E">
        <w:rPr>
          <w:rFonts w:asciiTheme="minorHAnsi" w:hAnsiTheme="minorHAnsi" w:cstheme="minorHAnsi"/>
          <w:b/>
        </w:rPr>
        <w:t xml:space="preserve">.2 – </w:t>
      </w:r>
      <w:r w:rsidR="001E20FC">
        <w:rPr>
          <w:rFonts w:asciiTheme="minorHAnsi" w:hAnsiTheme="minorHAnsi" w:cstheme="minorHAnsi"/>
          <w:b/>
        </w:rPr>
        <w:t>CAPACITAÇÃO EM RECURSOS HÍDRICOS</w:t>
      </w:r>
    </w:p>
    <w:p w14:paraId="17A7ED7B" w14:textId="77777777" w:rsidR="00946F17" w:rsidRPr="00946F17" w:rsidRDefault="00946F17" w:rsidP="00946F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57CB1156" w14:textId="77777777" w:rsidR="001027C6" w:rsidRDefault="0022008D" w:rsidP="008A41E9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FF0000"/>
        </w:rPr>
      </w:pPr>
      <w:r w:rsidRPr="00F0795D">
        <w:rPr>
          <w:rFonts w:ascii="Calibri" w:hAnsi="Calibri" w:cs="Calibri"/>
          <w:color w:val="FF0000"/>
        </w:rPr>
        <w:t>Para a comprovação do cumprimento</w:t>
      </w:r>
      <w:r w:rsidR="002752E9" w:rsidRPr="00F0795D">
        <w:rPr>
          <w:rFonts w:ascii="Calibri" w:hAnsi="Calibri" w:cs="Calibri"/>
          <w:color w:val="FF0000"/>
        </w:rPr>
        <w:t xml:space="preserve"> </w:t>
      </w:r>
      <w:r w:rsidRPr="00F0795D">
        <w:rPr>
          <w:rFonts w:ascii="Calibri" w:hAnsi="Calibri" w:cs="Calibri"/>
          <w:color w:val="FF0000"/>
        </w:rPr>
        <w:t>da meta referente à Capacitação em Recursos Hídricos</w:t>
      </w:r>
      <w:r w:rsidR="00733A65" w:rsidRPr="00F0795D">
        <w:rPr>
          <w:rFonts w:ascii="Calibri" w:hAnsi="Calibri" w:cs="Calibri"/>
          <w:color w:val="FF0000"/>
        </w:rPr>
        <w:t>,</w:t>
      </w:r>
      <w:r w:rsidRPr="00F0795D">
        <w:rPr>
          <w:rFonts w:ascii="Calibri" w:hAnsi="Calibri" w:cs="Calibri"/>
          <w:color w:val="FF0000"/>
        </w:rPr>
        <w:t xml:space="preserve"> </w:t>
      </w:r>
      <w:r w:rsidR="0077239C" w:rsidRPr="00F0795D">
        <w:rPr>
          <w:color w:val="FF0000"/>
        </w:rPr>
        <w:t xml:space="preserve">a Entidade Estadual deve </w:t>
      </w:r>
      <w:r w:rsidR="006E0474">
        <w:rPr>
          <w:color w:val="FF0000"/>
        </w:rPr>
        <w:t xml:space="preserve">seguir as orientações descritas no </w:t>
      </w:r>
      <w:hyperlink r:id="rId9" w:history="1">
        <w:r w:rsidR="006E0474" w:rsidRPr="00395E99">
          <w:rPr>
            <w:rStyle w:val="Hyperlink"/>
          </w:rPr>
          <w:t>Informe Progestão 0</w:t>
        </w:r>
        <w:r w:rsidR="00395E99" w:rsidRPr="00395E99">
          <w:rPr>
            <w:rStyle w:val="Hyperlink"/>
          </w:rPr>
          <w:t>2</w:t>
        </w:r>
        <w:r w:rsidR="006E0474" w:rsidRPr="00395E99">
          <w:rPr>
            <w:rStyle w:val="Hyperlink"/>
          </w:rPr>
          <w:t>/202</w:t>
        </w:r>
        <w:r w:rsidR="00395E99" w:rsidRPr="00395E99">
          <w:rPr>
            <w:rStyle w:val="Hyperlink"/>
          </w:rPr>
          <w:t>5</w:t>
        </w:r>
      </w:hyperlink>
      <w:r w:rsidR="00395E99" w:rsidRPr="00395E99">
        <w:rPr>
          <w:color w:val="FF0000"/>
        </w:rPr>
        <w:t xml:space="preserve">, atualizado por meio do </w:t>
      </w:r>
      <w:hyperlink r:id="rId10" w:history="1">
        <w:r w:rsidR="00395E99" w:rsidRPr="00395E99">
          <w:rPr>
            <w:rStyle w:val="Hyperlink"/>
          </w:rPr>
          <w:t>Informe Complementar 02/2025</w:t>
        </w:r>
      </w:hyperlink>
      <w:r w:rsidR="006E0474">
        <w:rPr>
          <w:color w:val="FF0000"/>
        </w:rPr>
        <w:t xml:space="preserve">, </w:t>
      </w:r>
      <w:r w:rsidR="0077239C" w:rsidRPr="00F0795D">
        <w:rPr>
          <w:color w:val="FF0000"/>
        </w:rPr>
        <w:t>comprova</w:t>
      </w:r>
      <w:r w:rsidR="006E0474">
        <w:rPr>
          <w:color w:val="FF0000"/>
        </w:rPr>
        <w:t>ndo</w:t>
      </w:r>
      <w:r w:rsidR="0077239C" w:rsidRPr="00F0795D">
        <w:rPr>
          <w:color w:val="FF0000"/>
        </w:rPr>
        <w:t xml:space="preserve"> </w:t>
      </w:r>
      <w:r w:rsidR="006E0474">
        <w:rPr>
          <w:rFonts w:ascii="Calibri" w:hAnsi="Calibri" w:cs="Calibri"/>
          <w:color w:val="FF0000"/>
        </w:rPr>
        <w:t>o atendimento</w:t>
      </w:r>
      <w:r w:rsidR="0077239C" w:rsidRPr="00F0795D">
        <w:rPr>
          <w:rFonts w:ascii="Calibri" w:hAnsi="Calibri" w:cs="Calibri"/>
          <w:color w:val="FF0000"/>
        </w:rPr>
        <w:t xml:space="preserve"> dos </w:t>
      </w:r>
      <w:r w:rsidR="009D3BB1" w:rsidRPr="00F0795D">
        <w:rPr>
          <w:rFonts w:ascii="Calibri" w:hAnsi="Calibri" w:cs="Calibri"/>
          <w:color w:val="FF0000"/>
        </w:rPr>
        <w:t>critérios</w:t>
      </w:r>
      <w:r w:rsidR="002752E9" w:rsidRPr="00F0795D">
        <w:rPr>
          <w:rFonts w:ascii="Calibri" w:hAnsi="Calibri" w:cs="Calibri"/>
          <w:color w:val="FF0000"/>
        </w:rPr>
        <w:t xml:space="preserve"> </w:t>
      </w:r>
      <w:r w:rsidR="00D16285">
        <w:rPr>
          <w:rFonts w:ascii="Calibri" w:hAnsi="Calibri" w:cs="Calibri"/>
          <w:color w:val="FF0000"/>
        </w:rPr>
        <w:t>III a V (</w:t>
      </w:r>
      <w:r w:rsidR="00395E99">
        <w:rPr>
          <w:rFonts w:ascii="Calibri" w:hAnsi="Calibri" w:cs="Calibri"/>
          <w:color w:val="FF0000"/>
        </w:rPr>
        <w:t>3</w:t>
      </w:r>
      <w:r w:rsidR="00D16285">
        <w:rPr>
          <w:rFonts w:ascii="Calibri" w:hAnsi="Calibri" w:cs="Calibri"/>
          <w:color w:val="FF0000"/>
        </w:rPr>
        <w:t>º Período de certificação)</w:t>
      </w:r>
      <w:r w:rsidR="002752E9" w:rsidRPr="00F0795D">
        <w:rPr>
          <w:rFonts w:ascii="Calibri" w:hAnsi="Calibri" w:cs="Calibri"/>
          <w:color w:val="FF0000"/>
        </w:rPr>
        <w:t xml:space="preserve"> constantes do Anexo I do Contrato.</w:t>
      </w:r>
    </w:p>
    <w:p w14:paraId="1ED52BEB" w14:textId="6F52D53A" w:rsidR="002752E9" w:rsidRDefault="001027C6" w:rsidP="008A41E9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FF0000"/>
        </w:rPr>
      </w:pPr>
      <w:r w:rsidRPr="00395E99">
        <w:rPr>
          <w:rFonts w:ascii="Calibri" w:hAnsi="Calibri" w:cs="Calibri"/>
          <w:color w:val="FF0000"/>
        </w:rPr>
        <w:t>Cabe esclarecer que as ferramentas de coleta das informações para comprovação desta meta foram atualizadas</w:t>
      </w:r>
      <w:r>
        <w:rPr>
          <w:rFonts w:ascii="Calibri" w:hAnsi="Calibri" w:cs="Calibri"/>
          <w:color w:val="FF0000"/>
        </w:rPr>
        <w:t xml:space="preserve">, sendo </w:t>
      </w:r>
      <w:r w:rsidRPr="00395E99">
        <w:rPr>
          <w:rFonts w:ascii="Calibri" w:hAnsi="Calibri" w:cs="Calibri"/>
          <w:color w:val="FF0000"/>
        </w:rPr>
        <w:t xml:space="preserve">necessário utilizar os arquivos indicados </w:t>
      </w:r>
      <w:r>
        <w:rPr>
          <w:rFonts w:ascii="Calibri" w:hAnsi="Calibri" w:cs="Calibri"/>
          <w:color w:val="FF0000"/>
        </w:rPr>
        <w:t>no Informe Complementar 02/2025</w:t>
      </w:r>
      <w:r w:rsidRPr="00395E99">
        <w:rPr>
          <w:rFonts w:ascii="Calibri" w:hAnsi="Calibri" w:cs="Calibri"/>
          <w:color w:val="FF0000"/>
        </w:rPr>
        <w:t>.</w:t>
      </w:r>
    </w:p>
    <w:p w14:paraId="50818674" w14:textId="2464EAD5" w:rsidR="00395E99" w:rsidRDefault="00395E99" w:rsidP="008A41E9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FF0000"/>
        </w:rPr>
      </w:pPr>
      <w:r w:rsidRPr="00395E99">
        <w:rPr>
          <w:rFonts w:ascii="Calibri" w:hAnsi="Calibri" w:cs="Calibri"/>
          <w:color w:val="FF0000"/>
        </w:rPr>
        <w:t>Para a certificação desta meta, a Entidade Estadual deve comprovar o envio do formulário específico da meta I.2, no Relatório Progestão 2025 – 3º Ciclo. O envio do formulário via web gerará um comprovante que deve ser anexado ao Relatório Progestão 2025 – 3º Ciclo.</w:t>
      </w:r>
    </w:p>
    <w:p w14:paraId="4DEF970E" w14:textId="77777777" w:rsidR="001027C6" w:rsidRDefault="001027C6" w:rsidP="008A41E9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FF0000"/>
        </w:rPr>
      </w:pPr>
      <w:r w:rsidRPr="001027C6">
        <w:rPr>
          <w:rFonts w:ascii="Calibri" w:hAnsi="Calibri" w:cs="Calibri"/>
          <w:color w:val="FF0000"/>
        </w:rPr>
        <w:t>Para o 3º Período de avaliação, ano 2025, serão avaliados os critérios III a V do Anexo I do Contrato. Destaca-se que para a comprovação dos critérios, as Entidades Estaduais devem preencher as informações solicitadas em um único arquivo (formato .</w:t>
      </w:r>
      <w:proofErr w:type="spellStart"/>
      <w:r w:rsidRPr="001027C6">
        <w:rPr>
          <w:rFonts w:ascii="Calibri" w:hAnsi="Calibri" w:cs="Calibri"/>
          <w:color w:val="FF0000"/>
        </w:rPr>
        <w:t>xlsx</w:t>
      </w:r>
      <w:proofErr w:type="spellEnd"/>
      <w:r w:rsidRPr="001027C6">
        <w:rPr>
          <w:rFonts w:ascii="Calibri" w:hAnsi="Calibri" w:cs="Calibri"/>
          <w:color w:val="FF0000"/>
        </w:rPr>
        <w:t>), que possui 7 abas</w:t>
      </w:r>
      <w:r>
        <w:rPr>
          <w:rFonts w:ascii="Calibri" w:hAnsi="Calibri" w:cs="Calibri"/>
          <w:color w:val="FF0000"/>
        </w:rPr>
        <w:t>:</w:t>
      </w:r>
    </w:p>
    <w:p w14:paraId="29477747" w14:textId="77777777" w:rsidR="001027C6" w:rsidRDefault="001027C6" w:rsidP="008A41E9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FF0000"/>
        </w:rPr>
      </w:pPr>
      <w:r w:rsidRPr="001027C6">
        <w:rPr>
          <w:rFonts w:ascii="Calibri" w:hAnsi="Calibri" w:cs="Calibri"/>
          <w:color w:val="FF0000"/>
        </w:rPr>
        <w:t>1) Glossário</w:t>
      </w:r>
      <w:r>
        <w:rPr>
          <w:rFonts w:ascii="Calibri" w:hAnsi="Calibri" w:cs="Calibri"/>
          <w:color w:val="FF0000"/>
        </w:rPr>
        <w:t>;</w:t>
      </w:r>
    </w:p>
    <w:p w14:paraId="69906372" w14:textId="77777777" w:rsidR="001027C6" w:rsidRDefault="001027C6" w:rsidP="008A41E9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FF0000"/>
        </w:rPr>
      </w:pPr>
      <w:r w:rsidRPr="001027C6">
        <w:rPr>
          <w:rFonts w:ascii="Calibri" w:hAnsi="Calibri" w:cs="Calibri"/>
          <w:color w:val="FF0000"/>
        </w:rPr>
        <w:t>2) Programação de Capacitação para 2026</w:t>
      </w:r>
    </w:p>
    <w:p w14:paraId="16087CCA" w14:textId="77777777" w:rsidR="001027C6" w:rsidRDefault="001027C6" w:rsidP="008A41E9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FF0000"/>
        </w:rPr>
      </w:pPr>
      <w:r w:rsidRPr="001027C6">
        <w:rPr>
          <w:rFonts w:ascii="Calibri" w:hAnsi="Calibri" w:cs="Calibri"/>
          <w:color w:val="FF0000"/>
        </w:rPr>
        <w:t>3) Ações Realizadas em 2025</w:t>
      </w:r>
    </w:p>
    <w:p w14:paraId="77DC7DF0" w14:textId="6783B33F" w:rsidR="001027C6" w:rsidRDefault="001027C6" w:rsidP="008A41E9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FF0000"/>
        </w:rPr>
      </w:pPr>
      <w:r w:rsidRPr="001027C6">
        <w:rPr>
          <w:rFonts w:ascii="Calibri" w:hAnsi="Calibri" w:cs="Calibri"/>
          <w:color w:val="FF0000"/>
        </w:rPr>
        <w:t xml:space="preserve">4) Avaliação </w:t>
      </w:r>
      <w:r>
        <w:rPr>
          <w:rFonts w:ascii="Calibri" w:hAnsi="Calibri" w:cs="Calibri"/>
          <w:color w:val="FF0000"/>
        </w:rPr>
        <w:t>–</w:t>
      </w:r>
      <w:r w:rsidRPr="001027C6">
        <w:rPr>
          <w:rFonts w:ascii="Calibri" w:hAnsi="Calibri" w:cs="Calibri"/>
          <w:color w:val="FF0000"/>
        </w:rPr>
        <w:t xml:space="preserve"> Orientações</w:t>
      </w:r>
    </w:p>
    <w:p w14:paraId="586DE5C8" w14:textId="77777777" w:rsidR="001027C6" w:rsidRDefault="001027C6" w:rsidP="008A41E9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FF0000"/>
        </w:rPr>
      </w:pPr>
      <w:r w:rsidRPr="001027C6">
        <w:rPr>
          <w:rFonts w:ascii="Calibri" w:hAnsi="Calibri" w:cs="Calibri"/>
          <w:color w:val="FF0000"/>
        </w:rPr>
        <w:t>5) Avaliação - Ações Programadas</w:t>
      </w:r>
    </w:p>
    <w:p w14:paraId="0810ACD8" w14:textId="77777777" w:rsidR="001027C6" w:rsidRDefault="001027C6" w:rsidP="008A41E9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FF0000"/>
        </w:rPr>
      </w:pPr>
      <w:r w:rsidRPr="001027C6">
        <w:rPr>
          <w:rFonts w:ascii="Calibri" w:hAnsi="Calibri" w:cs="Calibri"/>
          <w:color w:val="FF0000"/>
        </w:rPr>
        <w:t>6) Avaliação - Ações Não Programadas</w:t>
      </w:r>
    </w:p>
    <w:p w14:paraId="09AAEEE5" w14:textId="77777777" w:rsidR="001027C6" w:rsidRDefault="001027C6" w:rsidP="008A41E9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FF0000"/>
        </w:rPr>
      </w:pPr>
      <w:r w:rsidRPr="001027C6">
        <w:rPr>
          <w:rFonts w:ascii="Calibri" w:hAnsi="Calibri" w:cs="Calibri"/>
          <w:color w:val="FF0000"/>
        </w:rPr>
        <w:t xml:space="preserve">7) Avaliação - Consolidação </w:t>
      </w:r>
    </w:p>
    <w:p w14:paraId="4378BDDF" w14:textId="77777777" w:rsidR="00395E99" w:rsidRPr="00014146" w:rsidRDefault="00395E99" w:rsidP="008A41E9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000000"/>
        </w:rPr>
      </w:pPr>
    </w:p>
    <w:p w14:paraId="7499E856" w14:textId="167EF516" w:rsidR="0077239C" w:rsidRPr="0077239C" w:rsidRDefault="0077239C" w:rsidP="00C937EE">
      <w:pPr>
        <w:spacing w:before="120" w:after="0" w:line="240" w:lineRule="auto"/>
        <w:jc w:val="both"/>
        <w:rPr>
          <w:rFonts w:cstheme="minorHAnsi"/>
          <w:b/>
          <w:bCs/>
          <w:color w:val="FF0000"/>
          <w:u w:val="single"/>
        </w:rPr>
      </w:pPr>
      <w:r w:rsidRPr="0077239C">
        <w:rPr>
          <w:b/>
          <w:bCs/>
        </w:rPr>
        <w:t>III. Envio da programação anual das atividades de capacitação previstas, em conformidade com o plano aprovado (Peso do Critério = 30%)</w:t>
      </w:r>
      <w:r w:rsidR="002A7C99">
        <w:rPr>
          <w:b/>
          <w:bCs/>
        </w:rPr>
        <w:t>.</w:t>
      </w:r>
    </w:p>
    <w:bookmarkEnd w:id="1"/>
    <w:p w14:paraId="18401017" w14:textId="4D40FE0E" w:rsidR="0067095A" w:rsidRPr="00225B47" w:rsidRDefault="00395E99" w:rsidP="00C937EE">
      <w:pPr>
        <w:spacing w:before="120" w:after="0" w:line="240" w:lineRule="auto"/>
        <w:jc w:val="both"/>
        <w:rPr>
          <w:color w:val="FF0000"/>
        </w:rPr>
      </w:pPr>
      <w:r>
        <w:rPr>
          <w:color w:val="FF0000"/>
        </w:rPr>
        <w:t>Deve ser utilizado o arquivo atualizado</w:t>
      </w:r>
      <w:r w:rsidR="0067095A" w:rsidRPr="00225B47">
        <w:rPr>
          <w:color w:val="FF0000"/>
        </w:rPr>
        <w:t>.</w:t>
      </w:r>
    </w:p>
    <w:p w14:paraId="2300BCDF" w14:textId="38F647CF" w:rsidR="002A7C99" w:rsidRDefault="002A7C99" w:rsidP="00D16285">
      <w:pPr>
        <w:spacing w:before="120" w:after="0" w:line="240" w:lineRule="auto"/>
        <w:jc w:val="both"/>
        <w:rPr>
          <w:color w:val="FF0000"/>
        </w:rPr>
      </w:pPr>
      <w:r w:rsidRPr="0077239C">
        <w:rPr>
          <w:b/>
          <w:bCs/>
        </w:rPr>
        <w:t>I</w:t>
      </w:r>
      <w:r>
        <w:rPr>
          <w:b/>
          <w:bCs/>
        </w:rPr>
        <w:t>V</w:t>
      </w:r>
      <w:r w:rsidRPr="0077239C">
        <w:rPr>
          <w:b/>
          <w:bCs/>
        </w:rPr>
        <w:t xml:space="preserve">. </w:t>
      </w:r>
      <w:r w:rsidR="00D16285" w:rsidRPr="00D16285">
        <w:rPr>
          <w:b/>
          <w:bCs/>
        </w:rPr>
        <w:t>Envio da comprovação de implementação das atividades previstas na programação anual de</w:t>
      </w:r>
      <w:r w:rsidR="00D16285">
        <w:rPr>
          <w:b/>
          <w:bCs/>
        </w:rPr>
        <w:t xml:space="preserve"> </w:t>
      </w:r>
      <w:r w:rsidR="00D16285" w:rsidRPr="00D16285">
        <w:rPr>
          <w:b/>
          <w:bCs/>
        </w:rPr>
        <w:t>capacitação (Peso do Critério = 30%</w:t>
      </w:r>
      <w:r w:rsidR="00D16285">
        <w:rPr>
          <w:b/>
          <w:bCs/>
        </w:rPr>
        <w:t>).</w:t>
      </w:r>
    </w:p>
    <w:p w14:paraId="41191F98" w14:textId="1D131D62" w:rsidR="00D16285" w:rsidRDefault="001027C6" w:rsidP="00D16285">
      <w:pPr>
        <w:spacing w:before="120" w:after="0" w:line="240" w:lineRule="auto"/>
        <w:jc w:val="both"/>
        <w:rPr>
          <w:color w:val="FF0000"/>
        </w:rPr>
      </w:pPr>
      <w:r>
        <w:rPr>
          <w:color w:val="FF0000"/>
        </w:rPr>
        <w:t>Deve ser utilizado o arquivo atualizado</w:t>
      </w:r>
    </w:p>
    <w:p w14:paraId="07DC83A5" w14:textId="00F83DC9" w:rsidR="00D16285" w:rsidRDefault="00D16285" w:rsidP="00D16285">
      <w:pPr>
        <w:spacing w:before="120" w:after="0" w:line="240" w:lineRule="auto"/>
        <w:jc w:val="both"/>
        <w:rPr>
          <w:color w:val="FF0000"/>
        </w:rPr>
      </w:pPr>
      <w:r w:rsidRPr="00D16285">
        <w:rPr>
          <w:b/>
          <w:bCs/>
        </w:rPr>
        <w:t>V. Envio da avaliação anual da execução da programação de Capacitação, conforme formulário padrão da</w:t>
      </w:r>
      <w:r>
        <w:rPr>
          <w:b/>
          <w:bCs/>
        </w:rPr>
        <w:t xml:space="preserve"> </w:t>
      </w:r>
      <w:r w:rsidRPr="00D16285">
        <w:rPr>
          <w:b/>
          <w:bCs/>
        </w:rPr>
        <w:t>ANA (Peso do Critério = 40%</w:t>
      </w:r>
      <w:r>
        <w:rPr>
          <w:b/>
          <w:bCs/>
        </w:rPr>
        <w:t>).</w:t>
      </w:r>
    </w:p>
    <w:p w14:paraId="3DB737C8" w14:textId="015B02EF" w:rsidR="00D16285" w:rsidRPr="00225B47" w:rsidRDefault="001027C6" w:rsidP="00D16285">
      <w:pPr>
        <w:spacing w:before="120" w:after="0" w:line="240" w:lineRule="auto"/>
        <w:jc w:val="both"/>
        <w:rPr>
          <w:color w:val="FF0000"/>
        </w:rPr>
      </w:pPr>
      <w:r>
        <w:rPr>
          <w:color w:val="FF0000"/>
        </w:rPr>
        <w:t>Deve ser utilizado o arquivo atualizado</w:t>
      </w:r>
    </w:p>
    <w:p w14:paraId="11D9B294" w14:textId="68B24584" w:rsidR="009E63E8" w:rsidRPr="00025A10" w:rsidRDefault="009E63E8" w:rsidP="00C937EE">
      <w:pPr>
        <w:spacing w:before="120" w:after="0" w:line="240" w:lineRule="auto"/>
        <w:jc w:val="both"/>
      </w:pPr>
      <w:r w:rsidRPr="00025A10">
        <w:br w:type="page"/>
      </w:r>
    </w:p>
    <w:p w14:paraId="67A491AF" w14:textId="7FC9767F" w:rsidR="00FB21E0" w:rsidRPr="001D2A6E" w:rsidRDefault="00FB21E0" w:rsidP="00D02B3C">
      <w:pPr>
        <w:pStyle w:val="Recuodecorpodetexto"/>
        <w:spacing w:before="0" w:after="240"/>
        <w:ind w:firstLine="0"/>
        <w:rPr>
          <w:rFonts w:asciiTheme="minorHAnsi" w:hAnsiTheme="minorHAnsi" w:cstheme="minorHAnsi"/>
          <w:b/>
        </w:rPr>
      </w:pPr>
      <w:r w:rsidRPr="001D2A6E">
        <w:rPr>
          <w:rFonts w:asciiTheme="minorHAnsi" w:hAnsiTheme="minorHAnsi" w:cstheme="minorHAnsi"/>
          <w:b/>
        </w:rPr>
        <w:lastRenderedPageBreak/>
        <w:t xml:space="preserve">META </w:t>
      </w:r>
      <w:r w:rsidR="00B5557D">
        <w:rPr>
          <w:rFonts w:asciiTheme="minorHAnsi" w:hAnsiTheme="minorHAnsi" w:cstheme="minorHAnsi"/>
          <w:b/>
        </w:rPr>
        <w:t>I</w:t>
      </w:r>
      <w:r w:rsidRPr="001D2A6E">
        <w:rPr>
          <w:rFonts w:asciiTheme="minorHAnsi" w:hAnsiTheme="minorHAnsi" w:cstheme="minorHAnsi"/>
          <w:b/>
        </w:rPr>
        <w:t>.3 – CONTRIBUIÇÃO PARA DIFUSÃO DO CONHECIMENTO</w:t>
      </w:r>
    </w:p>
    <w:p w14:paraId="5976245F" w14:textId="77777777" w:rsidR="00B87F66" w:rsidRDefault="00106314" w:rsidP="00C90418">
      <w:pPr>
        <w:pStyle w:val="Recuodecorpodetexto"/>
        <w:spacing w:before="0"/>
        <w:ind w:firstLine="0"/>
      </w:pPr>
      <w:r w:rsidRPr="00106314">
        <w:rPr>
          <w:rFonts w:asciiTheme="minorHAnsi" w:hAnsiTheme="minorHAnsi" w:cstheme="minorHAnsi"/>
          <w:color w:val="FF0000"/>
          <w:sz w:val="22"/>
          <w:szCs w:val="22"/>
        </w:rPr>
        <w:t>No segundo semestre de 2025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, as Entidades Estaduais receberam </w:t>
      </w:r>
      <w:r w:rsidRPr="00106314">
        <w:rPr>
          <w:rFonts w:asciiTheme="minorHAnsi" w:hAnsiTheme="minorHAnsi" w:cstheme="minorHAnsi"/>
          <w:color w:val="FF0000"/>
          <w:sz w:val="22"/>
          <w:szCs w:val="22"/>
        </w:rPr>
        <w:t>um Ofício da Superintendência de Estudos Hídricos e Socioeconômicos (SHE) da ANA solicitando dados e informações</w:t>
      </w:r>
      <w:r w:rsidR="00B87F66">
        <w:rPr>
          <w:rFonts w:asciiTheme="minorHAnsi" w:hAnsiTheme="minorHAnsi" w:cstheme="minorHAnsi"/>
          <w:color w:val="FF0000"/>
          <w:sz w:val="22"/>
          <w:szCs w:val="22"/>
        </w:rPr>
        <w:t xml:space="preserve"> que devem ser enviados à Superintendência acima referenciada </w:t>
      </w:r>
      <w:r w:rsidR="00B87F66" w:rsidRPr="77996F6B">
        <w:rPr>
          <w:rFonts w:asciiTheme="minorHAnsi" w:hAnsiTheme="minorHAnsi" w:cstheme="minorBidi"/>
          <w:color w:val="FF0000"/>
          <w:sz w:val="22"/>
          <w:szCs w:val="22"/>
        </w:rPr>
        <w:t xml:space="preserve">até </w:t>
      </w:r>
      <w:r w:rsidR="00B87F66" w:rsidRPr="77996F6B">
        <w:rPr>
          <w:rFonts w:asciiTheme="minorHAnsi" w:hAnsiTheme="minorHAnsi" w:cstheme="minorBidi"/>
          <w:b/>
          <w:bCs/>
          <w:color w:val="FF0000"/>
          <w:sz w:val="22"/>
          <w:szCs w:val="22"/>
        </w:rPr>
        <w:t>31/03/202</w:t>
      </w:r>
      <w:r w:rsidR="00B87F66">
        <w:rPr>
          <w:rFonts w:asciiTheme="minorHAnsi" w:hAnsiTheme="minorHAnsi" w:cstheme="minorBidi"/>
          <w:b/>
          <w:bCs/>
          <w:color w:val="FF0000"/>
          <w:sz w:val="22"/>
          <w:szCs w:val="22"/>
        </w:rPr>
        <w:t xml:space="preserve">6 </w:t>
      </w:r>
      <w:r w:rsidR="00B87F66" w:rsidRPr="00D16285">
        <w:rPr>
          <w:rFonts w:asciiTheme="minorHAnsi" w:hAnsiTheme="minorHAnsi" w:cstheme="minorBidi"/>
          <w:color w:val="FF0000"/>
          <w:sz w:val="22"/>
          <w:szCs w:val="22"/>
        </w:rPr>
        <w:t>atendendo as orientações apresentadas no</w:t>
      </w:r>
      <w:r w:rsidR="00B87F66">
        <w:rPr>
          <w:rFonts w:asciiTheme="minorHAnsi" w:hAnsiTheme="minorHAnsi" w:cstheme="minorBidi"/>
          <w:color w:val="FF0000"/>
          <w:sz w:val="22"/>
          <w:szCs w:val="22"/>
        </w:rPr>
        <w:t xml:space="preserve"> </w:t>
      </w:r>
      <w:hyperlink r:id="rId11" w:history="1">
        <w:r w:rsidR="00B87F66" w:rsidRPr="00B87F66">
          <w:rPr>
            <w:rStyle w:val="Hyperlink"/>
            <w:rFonts w:asciiTheme="minorHAnsi" w:hAnsiTheme="minorHAnsi" w:cstheme="minorBidi"/>
            <w:sz w:val="22"/>
            <w:szCs w:val="22"/>
          </w:rPr>
          <w:t>Informe Progestão 02/2025</w:t>
        </w:r>
      </w:hyperlink>
      <w:r w:rsidR="00B87F66">
        <w:rPr>
          <w:rFonts w:asciiTheme="minorHAnsi" w:hAnsiTheme="minorHAnsi" w:cstheme="minorBidi"/>
          <w:color w:val="FF0000"/>
          <w:sz w:val="22"/>
          <w:szCs w:val="22"/>
        </w:rPr>
        <w:t xml:space="preserve"> e </w:t>
      </w:r>
      <w:hyperlink r:id="rId12" w:history="1">
        <w:r w:rsidR="00B87F66" w:rsidRPr="00D16285">
          <w:rPr>
            <w:rStyle w:val="Hyperlink"/>
            <w:rFonts w:asciiTheme="minorHAnsi" w:hAnsiTheme="minorHAnsi" w:cstheme="minorBidi"/>
            <w:sz w:val="22"/>
            <w:szCs w:val="22"/>
          </w:rPr>
          <w:t>Informe Complementar 01/20</w:t>
        </w:r>
        <w:r w:rsidR="00B87F66">
          <w:rPr>
            <w:rStyle w:val="Hyperlink"/>
            <w:rFonts w:asciiTheme="minorHAnsi" w:hAnsiTheme="minorHAnsi" w:cstheme="minorBidi"/>
            <w:sz w:val="22"/>
            <w:szCs w:val="22"/>
          </w:rPr>
          <w:t>25</w:t>
        </w:r>
      </w:hyperlink>
      <w:r w:rsidR="00B87F66">
        <w:t>.</w:t>
      </w:r>
    </w:p>
    <w:p w14:paraId="2C796598" w14:textId="478CDF90" w:rsidR="00106314" w:rsidRDefault="00106314" w:rsidP="00C90418">
      <w:pPr>
        <w:pStyle w:val="Recuodecorpodetexto"/>
        <w:spacing w:before="0"/>
        <w:ind w:firstLine="0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Para </w:t>
      </w:r>
      <w:r w:rsidR="00B87F66">
        <w:rPr>
          <w:rFonts w:asciiTheme="minorHAnsi" w:hAnsiTheme="minorHAnsi" w:cstheme="minorHAnsi"/>
          <w:color w:val="FF0000"/>
          <w:sz w:val="22"/>
          <w:szCs w:val="22"/>
        </w:rPr>
        <w:t xml:space="preserve">comprovar o 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atendimento a esta meta, as Entidades Estaduais deverão </w:t>
      </w:r>
      <w:r w:rsidR="00B87F66">
        <w:rPr>
          <w:rFonts w:asciiTheme="minorHAnsi" w:hAnsiTheme="minorHAnsi" w:cstheme="minorHAnsi"/>
          <w:color w:val="FF0000"/>
          <w:sz w:val="22"/>
          <w:szCs w:val="22"/>
        </w:rPr>
        <w:t xml:space="preserve">demonstrar que </w:t>
      </w:r>
      <w:r w:rsidR="00334678">
        <w:rPr>
          <w:rFonts w:asciiTheme="minorHAnsi" w:hAnsiTheme="minorHAnsi" w:cstheme="minorHAnsi"/>
          <w:color w:val="FF0000"/>
          <w:sz w:val="22"/>
          <w:szCs w:val="22"/>
        </w:rPr>
        <w:t xml:space="preserve">o </w:t>
      </w:r>
      <w:r w:rsidR="00B87F66">
        <w:rPr>
          <w:rFonts w:asciiTheme="minorHAnsi" w:hAnsiTheme="minorHAnsi" w:cstheme="minorHAnsi"/>
          <w:color w:val="FF0000"/>
          <w:sz w:val="22"/>
          <w:szCs w:val="22"/>
        </w:rPr>
        <w:t>Ofício foi respondido</w:t>
      </w:r>
      <w:r w:rsidR="00334678">
        <w:rPr>
          <w:rFonts w:asciiTheme="minorHAnsi" w:hAnsiTheme="minorHAnsi" w:cstheme="minorHAnsi"/>
          <w:color w:val="FF0000"/>
          <w:sz w:val="22"/>
          <w:szCs w:val="22"/>
        </w:rPr>
        <w:t xml:space="preserve"> com os dados e informações solicitadas</w:t>
      </w:r>
      <w:r w:rsidR="00B87F66">
        <w:rPr>
          <w:rFonts w:asciiTheme="minorHAnsi" w:hAnsiTheme="minorHAnsi" w:cstheme="minorHAnsi"/>
          <w:color w:val="FF0000"/>
          <w:sz w:val="22"/>
          <w:szCs w:val="22"/>
        </w:rPr>
        <w:t xml:space="preserve"> e enviado </w:t>
      </w:r>
      <w:r w:rsidRPr="00106314">
        <w:rPr>
          <w:rFonts w:asciiTheme="minorHAnsi" w:hAnsiTheme="minorHAnsi" w:cstheme="minorHAnsi"/>
          <w:color w:val="FF0000"/>
          <w:sz w:val="22"/>
          <w:szCs w:val="22"/>
        </w:rPr>
        <w:t>via PROTOCOLO GOV.BR da ANA, direcionada para:</w:t>
      </w:r>
    </w:p>
    <w:p w14:paraId="25C246E4" w14:textId="77777777" w:rsidR="00106314" w:rsidRDefault="00106314" w:rsidP="00C90418">
      <w:pPr>
        <w:pStyle w:val="Recuodecorpodetexto"/>
        <w:spacing w:before="0"/>
        <w:ind w:firstLine="0"/>
        <w:rPr>
          <w:rFonts w:asciiTheme="minorHAnsi" w:hAnsiTheme="minorHAnsi" w:cstheme="minorHAnsi"/>
          <w:color w:val="FF0000"/>
          <w:sz w:val="22"/>
          <w:szCs w:val="22"/>
        </w:rPr>
      </w:pPr>
      <w:r w:rsidRPr="00106314">
        <w:rPr>
          <w:rFonts w:asciiTheme="minorHAnsi" w:hAnsiTheme="minorHAnsi" w:cstheme="minorHAnsi"/>
          <w:color w:val="FF0000"/>
          <w:sz w:val="22"/>
          <w:szCs w:val="22"/>
        </w:rPr>
        <w:t>Ana Paula Fioreze</w:t>
      </w:r>
    </w:p>
    <w:p w14:paraId="4CF9C75D" w14:textId="77777777" w:rsidR="00106314" w:rsidRDefault="00106314" w:rsidP="00C90418">
      <w:pPr>
        <w:pStyle w:val="Recuodecorpodetexto"/>
        <w:spacing w:before="0"/>
        <w:ind w:firstLine="0"/>
        <w:rPr>
          <w:rFonts w:asciiTheme="minorHAnsi" w:hAnsiTheme="minorHAnsi" w:cstheme="minorHAnsi"/>
          <w:color w:val="FF0000"/>
          <w:sz w:val="22"/>
          <w:szCs w:val="22"/>
        </w:rPr>
      </w:pPr>
      <w:r w:rsidRPr="00106314">
        <w:rPr>
          <w:rFonts w:asciiTheme="minorHAnsi" w:hAnsiTheme="minorHAnsi" w:cstheme="minorHAnsi"/>
          <w:color w:val="FF0000"/>
          <w:sz w:val="22"/>
          <w:szCs w:val="22"/>
        </w:rPr>
        <w:t>Superintendente de Estudos Hídricos e Socioeconômicos</w:t>
      </w:r>
    </w:p>
    <w:p w14:paraId="3ED9E732" w14:textId="25622868" w:rsidR="001027C6" w:rsidRDefault="00106314" w:rsidP="00C90418">
      <w:pPr>
        <w:pStyle w:val="Recuodecorpodetexto"/>
        <w:spacing w:before="0"/>
        <w:ind w:firstLine="0"/>
        <w:rPr>
          <w:rFonts w:asciiTheme="minorHAnsi" w:hAnsiTheme="minorHAnsi" w:cstheme="minorHAnsi"/>
          <w:color w:val="FF0000"/>
          <w:sz w:val="22"/>
          <w:szCs w:val="22"/>
        </w:rPr>
      </w:pPr>
      <w:r w:rsidRPr="00106314">
        <w:rPr>
          <w:rFonts w:asciiTheme="minorHAnsi" w:hAnsiTheme="minorHAnsi" w:cstheme="minorHAnsi"/>
          <w:color w:val="FF0000"/>
          <w:sz w:val="22"/>
          <w:szCs w:val="22"/>
        </w:rPr>
        <w:t>Setor Policial – Área 5 – Quadra 03 – Bloco "T" CEP 70.610-200 - Brasília/DF</w:t>
      </w:r>
    </w:p>
    <w:p w14:paraId="0278480D" w14:textId="77777777" w:rsidR="00FB21E0" w:rsidRPr="001D2A6E" w:rsidRDefault="00FB21E0" w:rsidP="007B21B8">
      <w:pPr>
        <w:pStyle w:val="Recuodecorpodetexto"/>
        <w:spacing w:before="0"/>
        <w:ind w:firstLine="0"/>
        <w:rPr>
          <w:rFonts w:asciiTheme="minorHAnsi" w:hAnsiTheme="minorHAnsi" w:cstheme="minorHAnsi"/>
          <w:sz w:val="22"/>
          <w:szCs w:val="22"/>
        </w:rPr>
      </w:pPr>
    </w:p>
    <w:p w14:paraId="5B70DF5B" w14:textId="77777777" w:rsidR="00284047" w:rsidRPr="001D2A6E" w:rsidRDefault="00284047">
      <w:pPr>
        <w:rPr>
          <w:rFonts w:cstheme="minorHAnsi"/>
          <w:b/>
          <w:lang w:eastAsia="pt-BR"/>
        </w:rPr>
      </w:pPr>
      <w:r w:rsidRPr="001D2A6E">
        <w:rPr>
          <w:rFonts w:cstheme="minorHAnsi"/>
          <w:b/>
        </w:rPr>
        <w:br w:type="page"/>
      </w:r>
    </w:p>
    <w:p w14:paraId="14358E97" w14:textId="3E2ADD62" w:rsidR="00FB21E0" w:rsidRPr="001D2A6E" w:rsidRDefault="00FB21E0" w:rsidP="00D02B3C">
      <w:pPr>
        <w:pStyle w:val="Recuodecorpodetexto"/>
        <w:spacing w:before="0" w:after="240"/>
        <w:ind w:firstLine="0"/>
        <w:rPr>
          <w:rFonts w:asciiTheme="minorHAnsi" w:hAnsiTheme="minorHAnsi" w:cstheme="minorHAnsi"/>
          <w:b/>
        </w:rPr>
      </w:pPr>
      <w:r w:rsidRPr="001D2A6E">
        <w:rPr>
          <w:rFonts w:asciiTheme="minorHAnsi" w:hAnsiTheme="minorHAnsi" w:cstheme="minorHAnsi"/>
          <w:b/>
        </w:rPr>
        <w:lastRenderedPageBreak/>
        <w:t xml:space="preserve">META </w:t>
      </w:r>
      <w:r w:rsidR="00860828">
        <w:rPr>
          <w:rFonts w:asciiTheme="minorHAnsi" w:hAnsiTheme="minorHAnsi" w:cstheme="minorHAnsi"/>
          <w:b/>
        </w:rPr>
        <w:t>I</w:t>
      </w:r>
      <w:r w:rsidRPr="001D2A6E">
        <w:rPr>
          <w:rFonts w:asciiTheme="minorHAnsi" w:hAnsiTheme="minorHAnsi" w:cstheme="minorHAnsi"/>
          <w:b/>
        </w:rPr>
        <w:t>.4 – PREVENÇÃO DE EVENTOS HIDROLÓGICOS CRÍTICOS</w:t>
      </w:r>
    </w:p>
    <w:p w14:paraId="7203AE81" w14:textId="77777777" w:rsidR="00490A6F" w:rsidRDefault="009F6FD4" w:rsidP="001C10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lang w:eastAsia="pt-BR"/>
        </w:rPr>
      </w:pPr>
      <w:r w:rsidRPr="009F6FD4">
        <w:rPr>
          <w:rFonts w:cstheme="minorHAnsi"/>
          <w:color w:val="FF0000"/>
          <w:lang w:eastAsia="pt-BR"/>
        </w:rPr>
        <w:t>Para</w:t>
      </w:r>
      <w:r>
        <w:rPr>
          <w:rFonts w:cstheme="minorHAnsi"/>
          <w:color w:val="FF0000"/>
          <w:lang w:eastAsia="pt-BR"/>
        </w:rPr>
        <w:t xml:space="preserve"> comprovar</w:t>
      </w:r>
      <w:r w:rsidRPr="009F6FD4">
        <w:rPr>
          <w:rFonts w:cstheme="minorHAnsi"/>
          <w:color w:val="FF0000"/>
          <w:lang w:eastAsia="pt-BR"/>
        </w:rPr>
        <w:t xml:space="preserve"> o cumprimento desta meta é necessário que o estado </w:t>
      </w:r>
      <w:r w:rsidR="0077239C" w:rsidRPr="0077239C">
        <w:rPr>
          <w:rFonts w:cstheme="minorHAnsi"/>
          <w:color w:val="FF0000"/>
          <w:lang w:eastAsia="pt-BR"/>
        </w:rPr>
        <w:t xml:space="preserve">mantenha a operação dos sistemas de prevenção </w:t>
      </w:r>
      <w:r w:rsidR="0000755E">
        <w:rPr>
          <w:rFonts w:cstheme="minorHAnsi"/>
          <w:color w:val="FF0000"/>
          <w:lang w:eastAsia="pt-BR"/>
        </w:rPr>
        <w:t>a</w:t>
      </w:r>
      <w:r w:rsidR="0077239C" w:rsidRPr="0077239C">
        <w:rPr>
          <w:rFonts w:cstheme="minorHAnsi"/>
          <w:color w:val="FF0000"/>
          <w:lang w:eastAsia="pt-BR"/>
        </w:rPr>
        <w:t xml:space="preserve"> eventos hidrológicos críticos, utilizando informações de níveis e vazões da rede hidrológica de alerta, da evolução do armazenamento de reservatórios, entre outros insumos, bem como destinação de local e estrutura apropriada para o funcionamento da sala de situação, em termos de recursos físicos e humanos, de forma a garantir a elaboração de produtos, tais como: boletins diários, mensais, relatórios de eventos críticos e a disponibilização de informações aos órgãos competentes, incluindo a ANA.</w:t>
      </w:r>
    </w:p>
    <w:p w14:paraId="516C956C" w14:textId="77777777" w:rsidR="00490A6F" w:rsidRDefault="00490A6F" w:rsidP="001C10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lang w:eastAsia="pt-BR"/>
        </w:rPr>
      </w:pPr>
    </w:p>
    <w:p w14:paraId="65ABE9E1" w14:textId="4B1834FF" w:rsidR="00C92ACE" w:rsidRDefault="0077239C" w:rsidP="001C10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lang w:eastAsia="pt-BR"/>
        </w:rPr>
      </w:pPr>
      <w:r w:rsidRPr="0077239C">
        <w:rPr>
          <w:rFonts w:cstheme="minorHAnsi"/>
          <w:color w:val="FF0000"/>
          <w:lang w:eastAsia="pt-BR"/>
        </w:rPr>
        <w:t xml:space="preserve">No 3º Ciclo as </w:t>
      </w:r>
      <w:proofErr w:type="spellStart"/>
      <w:r w:rsidRPr="0077239C">
        <w:rPr>
          <w:rFonts w:cstheme="minorHAnsi"/>
          <w:color w:val="FF0000"/>
          <w:lang w:eastAsia="pt-BR"/>
        </w:rPr>
        <w:t>UFs</w:t>
      </w:r>
      <w:proofErr w:type="spellEnd"/>
      <w:r w:rsidRPr="0077239C">
        <w:rPr>
          <w:rFonts w:cstheme="minorHAnsi"/>
          <w:color w:val="FF0000"/>
          <w:lang w:eastAsia="pt-BR"/>
        </w:rPr>
        <w:t xml:space="preserve"> devem atender a cinco critérios (I a V)</w:t>
      </w:r>
      <w:r w:rsidR="007A4CE8">
        <w:rPr>
          <w:rFonts w:cstheme="minorHAnsi"/>
          <w:color w:val="FF0000"/>
          <w:lang w:eastAsia="pt-BR"/>
        </w:rPr>
        <w:t xml:space="preserve">, sendo que </w:t>
      </w:r>
      <w:r w:rsidRPr="0077239C">
        <w:rPr>
          <w:rFonts w:cstheme="minorHAnsi"/>
          <w:color w:val="FF0000"/>
          <w:lang w:eastAsia="pt-BR"/>
        </w:rPr>
        <w:t>n</w:t>
      </w:r>
      <w:r w:rsidR="007A4CE8">
        <w:rPr>
          <w:rFonts w:cstheme="minorHAnsi"/>
          <w:color w:val="FF0000"/>
          <w:lang w:eastAsia="pt-BR"/>
        </w:rPr>
        <w:t>o</w:t>
      </w:r>
      <w:r w:rsidRPr="0077239C">
        <w:rPr>
          <w:rFonts w:cstheme="minorHAnsi"/>
          <w:color w:val="FF0000"/>
          <w:lang w:eastAsia="pt-BR"/>
        </w:rPr>
        <w:t xml:space="preserve"> </w:t>
      </w:r>
      <w:r w:rsidR="00490A6F">
        <w:rPr>
          <w:rFonts w:cstheme="minorHAnsi"/>
          <w:b/>
          <w:bCs/>
          <w:color w:val="FF0000"/>
          <w:lang w:eastAsia="pt-BR"/>
        </w:rPr>
        <w:t>3</w:t>
      </w:r>
      <w:r w:rsidRPr="007A4CE8">
        <w:rPr>
          <w:rFonts w:cstheme="minorHAnsi"/>
          <w:b/>
          <w:bCs/>
          <w:color w:val="FF0000"/>
          <w:lang w:eastAsia="pt-BR"/>
        </w:rPr>
        <w:t>º Período</w:t>
      </w:r>
      <w:r w:rsidRPr="0077239C">
        <w:rPr>
          <w:rFonts w:cstheme="minorHAnsi"/>
          <w:color w:val="FF0000"/>
          <w:lang w:eastAsia="pt-BR"/>
        </w:rPr>
        <w:t xml:space="preserve"> devem atender </w:t>
      </w:r>
      <w:r w:rsidR="007A4CE8">
        <w:rPr>
          <w:rFonts w:cstheme="minorHAnsi"/>
          <w:color w:val="FF0000"/>
          <w:lang w:eastAsia="pt-BR"/>
        </w:rPr>
        <w:t xml:space="preserve">aos </w:t>
      </w:r>
      <w:r w:rsidR="007A4CE8" w:rsidRPr="007A4CE8">
        <w:rPr>
          <w:rFonts w:cstheme="minorHAnsi"/>
          <w:b/>
          <w:bCs/>
          <w:color w:val="FF0000"/>
          <w:lang w:eastAsia="pt-BR"/>
        </w:rPr>
        <w:t>critérios I, II, III, IV e V</w:t>
      </w:r>
      <w:r w:rsidRPr="0077239C">
        <w:rPr>
          <w:rFonts w:cstheme="minorHAnsi"/>
          <w:color w:val="FF0000"/>
          <w:lang w:eastAsia="pt-BR"/>
        </w:rPr>
        <w:t xml:space="preserve">, conforme </w:t>
      </w:r>
      <w:r w:rsidR="00CB228F">
        <w:rPr>
          <w:rFonts w:cstheme="minorHAnsi"/>
          <w:color w:val="FF0000"/>
          <w:lang w:eastAsia="pt-BR"/>
        </w:rPr>
        <w:t xml:space="preserve">orientações descritas no </w:t>
      </w:r>
      <w:hyperlink r:id="rId13" w:history="1">
        <w:r w:rsidR="00CB228F" w:rsidRPr="00CB228F">
          <w:rPr>
            <w:rStyle w:val="Hyperlink"/>
            <w:rFonts w:cstheme="minorHAnsi"/>
            <w:lang w:eastAsia="pt-BR"/>
          </w:rPr>
          <w:t>Informe Progestão 0</w:t>
        </w:r>
        <w:r w:rsidR="00490A6F">
          <w:rPr>
            <w:rStyle w:val="Hyperlink"/>
            <w:rFonts w:cstheme="minorHAnsi"/>
            <w:lang w:eastAsia="pt-BR"/>
          </w:rPr>
          <w:t>2</w:t>
        </w:r>
        <w:r w:rsidR="00CB228F" w:rsidRPr="00CB228F">
          <w:rPr>
            <w:rStyle w:val="Hyperlink"/>
            <w:rFonts w:cstheme="minorHAnsi"/>
            <w:lang w:eastAsia="pt-BR"/>
          </w:rPr>
          <w:t>/202</w:t>
        </w:r>
        <w:r w:rsidR="00490A6F">
          <w:rPr>
            <w:rStyle w:val="Hyperlink"/>
            <w:rFonts w:cstheme="minorHAnsi"/>
            <w:lang w:eastAsia="pt-BR"/>
          </w:rPr>
          <w:t>5</w:t>
        </w:r>
      </w:hyperlink>
      <w:r w:rsidR="00CB228F">
        <w:rPr>
          <w:rFonts w:cstheme="minorHAnsi"/>
          <w:color w:val="FF0000"/>
          <w:lang w:eastAsia="pt-BR"/>
        </w:rPr>
        <w:t xml:space="preserve"> e apresentadas abaixo.</w:t>
      </w:r>
    </w:p>
    <w:p w14:paraId="0F385154" w14:textId="77777777" w:rsidR="001C1089" w:rsidRDefault="001C1089" w:rsidP="00A230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</w:rPr>
      </w:pPr>
    </w:p>
    <w:p w14:paraId="7E94CF44" w14:textId="30400BB4" w:rsidR="00A230EA" w:rsidRPr="0077239C" w:rsidRDefault="00A230EA" w:rsidP="00A230EA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I) </w:t>
      </w:r>
      <w:r w:rsidR="0077239C" w:rsidRPr="0077239C">
        <w:rPr>
          <w:b/>
          <w:bCs/>
        </w:rPr>
        <w:t>Destinar local e estrutura apropriada para o funcionamento da sala de situação, mantendo equipes de campo e escritório (Peso deste Critério = 2</w:t>
      </w:r>
      <w:r w:rsidR="00490A6F">
        <w:rPr>
          <w:b/>
          <w:bCs/>
        </w:rPr>
        <w:t>0</w:t>
      </w:r>
      <w:r w:rsidR="0077239C" w:rsidRPr="0077239C">
        <w:rPr>
          <w:b/>
          <w:bCs/>
        </w:rPr>
        <w:t>%)</w:t>
      </w:r>
      <w:r w:rsidRPr="0077239C">
        <w:rPr>
          <w:b/>
          <w:bCs/>
        </w:rPr>
        <w:t>.</w:t>
      </w:r>
    </w:p>
    <w:p w14:paraId="66007FFF" w14:textId="337FBB9B" w:rsidR="00A4724F" w:rsidRPr="00A40E3B" w:rsidRDefault="00952033" w:rsidP="005A1B9E">
      <w:pPr>
        <w:autoSpaceDE w:val="0"/>
        <w:autoSpaceDN w:val="0"/>
        <w:adjustRightInd w:val="0"/>
        <w:spacing w:after="120" w:line="240" w:lineRule="auto"/>
        <w:jc w:val="both"/>
        <w:rPr>
          <w:b/>
          <w:bCs/>
          <w:color w:val="FF0000"/>
        </w:rPr>
      </w:pPr>
      <w:r w:rsidRPr="00A40E3B">
        <w:rPr>
          <w:color w:val="FF0000"/>
        </w:rPr>
        <w:t xml:space="preserve">Esse critério visa garantir a elaboração de produtos, tais como: boletins diários, mensais, relatórios de eventos </w:t>
      </w:r>
      <w:r w:rsidR="007A4CE8" w:rsidRPr="00A40E3B">
        <w:rPr>
          <w:color w:val="FF0000"/>
        </w:rPr>
        <w:t>críticos etc.</w:t>
      </w:r>
      <w:r w:rsidR="007A4CE8">
        <w:rPr>
          <w:color w:val="FF0000"/>
        </w:rPr>
        <w:t xml:space="preserve"> Deverá ser apresentado no </w:t>
      </w:r>
      <w:r w:rsidRPr="00A40E3B">
        <w:rPr>
          <w:color w:val="FF0000"/>
        </w:rPr>
        <w:t>Relatório Anual de Eventos Críticos</w:t>
      </w:r>
      <w:r w:rsidR="007A4CE8">
        <w:rPr>
          <w:color w:val="FF0000"/>
        </w:rPr>
        <w:t xml:space="preserve"> </w:t>
      </w:r>
      <w:r w:rsidR="00DB10FE" w:rsidRPr="00A40E3B">
        <w:rPr>
          <w:color w:val="FF0000"/>
        </w:rPr>
        <w:t>a equipe atuante na sala de situação</w:t>
      </w:r>
      <w:r w:rsidR="002C6E56" w:rsidRPr="00A40E3B">
        <w:rPr>
          <w:color w:val="FF0000"/>
        </w:rPr>
        <w:t>, realização de atividades de campo</w:t>
      </w:r>
      <w:r w:rsidR="00A753DE" w:rsidRPr="00A40E3B">
        <w:rPr>
          <w:color w:val="FF0000"/>
        </w:rPr>
        <w:t>, equipamentos e softwares de apoio às</w:t>
      </w:r>
      <w:r w:rsidR="001A3601" w:rsidRPr="00A40E3B">
        <w:rPr>
          <w:color w:val="FF0000"/>
        </w:rPr>
        <w:t xml:space="preserve"> </w:t>
      </w:r>
      <w:r w:rsidR="00A753DE" w:rsidRPr="00A40E3B">
        <w:rPr>
          <w:color w:val="FF0000"/>
        </w:rPr>
        <w:t>previsões hidrológicas etc.</w:t>
      </w:r>
    </w:p>
    <w:p w14:paraId="49DDC3E2" w14:textId="3DAF1C7D" w:rsidR="0064440B" w:rsidRPr="00A40E3B" w:rsidRDefault="007A4CE8" w:rsidP="00A40E3B">
      <w:pPr>
        <w:spacing w:after="60" w:line="240" w:lineRule="auto"/>
        <w:jc w:val="both"/>
        <w:rPr>
          <w:rFonts w:cstheme="minorHAnsi"/>
          <w:color w:val="FF0000"/>
        </w:rPr>
      </w:pPr>
      <w:r>
        <w:rPr>
          <w:rFonts w:ascii="Calibri" w:hAnsi="Calibri" w:cs="Calibri"/>
          <w:color w:val="FF0000"/>
        </w:rPr>
        <w:t xml:space="preserve">Para a comprovação desse critério, deverá ser anexado a esse relatório com a devida citação, o </w:t>
      </w:r>
      <w:r w:rsidR="0095618F" w:rsidRPr="00A40E3B">
        <w:rPr>
          <w:rFonts w:ascii="Calibri" w:hAnsi="Calibri" w:cs="Calibri"/>
          <w:color w:val="FF0000"/>
        </w:rPr>
        <w:t xml:space="preserve">Relatório Anual de Eventos Críticos </w:t>
      </w:r>
      <w:r w:rsidR="004E04A0" w:rsidRPr="00A40E3B">
        <w:rPr>
          <w:rFonts w:ascii="Calibri" w:hAnsi="Calibri" w:cs="Calibri"/>
          <w:color w:val="FF0000"/>
        </w:rPr>
        <w:t xml:space="preserve">que </w:t>
      </w:r>
      <w:r w:rsidR="0095618F" w:rsidRPr="00A40E3B">
        <w:rPr>
          <w:rFonts w:ascii="Calibri" w:hAnsi="Calibri" w:cs="Calibri"/>
          <w:color w:val="FF0000"/>
        </w:rPr>
        <w:t xml:space="preserve">deverá </w:t>
      </w:r>
      <w:r w:rsidR="00A90609" w:rsidRPr="00A40E3B">
        <w:rPr>
          <w:rFonts w:ascii="Calibri" w:hAnsi="Calibri" w:cs="Calibri"/>
          <w:color w:val="FF0000"/>
        </w:rPr>
        <w:t>conter</w:t>
      </w:r>
      <w:r>
        <w:rPr>
          <w:rFonts w:ascii="Calibri" w:hAnsi="Calibri" w:cs="Calibri"/>
          <w:color w:val="FF0000"/>
        </w:rPr>
        <w:t xml:space="preserve">, também, </w:t>
      </w:r>
      <w:r w:rsidR="00A90609" w:rsidRPr="00A40E3B">
        <w:rPr>
          <w:rFonts w:ascii="Calibri" w:hAnsi="Calibri" w:cs="Calibri"/>
          <w:color w:val="FF0000"/>
        </w:rPr>
        <w:t>a descrição d</w:t>
      </w:r>
      <w:r w:rsidR="0095618F" w:rsidRPr="00A40E3B">
        <w:rPr>
          <w:rFonts w:ascii="Calibri" w:hAnsi="Calibri" w:cs="Calibri"/>
          <w:color w:val="FF0000"/>
        </w:rPr>
        <w:t xml:space="preserve">os eventos de inundações e secas ocorridos no estado durante o ano </w:t>
      </w:r>
      <w:r w:rsidR="001563E8" w:rsidRPr="00A40E3B">
        <w:rPr>
          <w:rFonts w:ascii="Calibri" w:hAnsi="Calibri" w:cs="Calibri"/>
          <w:color w:val="FF0000"/>
        </w:rPr>
        <w:t>de 202</w:t>
      </w:r>
      <w:r w:rsidR="00490A6F">
        <w:rPr>
          <w:rFonts w:ascii="Calibri" w:hAnsi="Calibri" w:cs="Calibri"/>
          <w:color w:val="FF0000"/>
        </w:rPr>
        <w:t>5</w:t>
      </w:r>
      <w:r w:rsidR="0095618F" w:rsidRPr="00A40E3B">
        <w:rPr>
          <w:rFonts w:ascii="Calibri" w:hAnsi="Calibri" w:cs="Calibri"/>
          <w:color w:val="FF0000"/>
        </w:rPr>
        <w:t>, demonstrando a atuação da sala em cada evento.</w:t>
      </w:r>
    </w:p>
    <w:p w14:paraId="1E7E78BF" w14:textId="41ED2DDE" w:rsidR="00F42360" w:rsidRPr="0077239C" w:rsidRDefault="007B49AC" w:rsidP="0077239C">
      <w:pPr>
        <w:autoSpaceDE w:val="0"/>
        <w:autoSpaceDN w:val="0"/>
        <w:adjustRightInd w:val="0"/>
        <w:spacing w:before="120" w:after="0" w:line="240" w:lineRule="auto"/>
        <w:jc w:val="both"/>
        <w:rPr>
          <w:b/>
          <w:bCs/>
        </w:rPr>
      </w:pPr>
      <w:r>
        <w:rPr>
          <w:b/>
          <w:bCs/>
        </w:rPr>
        <w:t xml:space="preserve">II) </w:t>
      </w:r>
      <w:r w:rsidR="0077239C" w:rsidRPr="0077239C">
        <w:rPr>
          <w:b/>
          <w:bCs/>
        </w:rPr>
        <w:t>Aderir ao programa Monitor de Secas, no papel que couber à instituição estadual, e compartilhar informações (Peso deste Critério = 2</w:t>
      </w:r>
      <w:r w:rsidR="00490A6F">
        <w:rPr>
          <w:b/>
          <w:bCs/>
        </w:rPr>
        <w:t>0</w:t>
      </w:r>
      <w:r w:rsidR="0077239C" w:rsidRPr="0077239C">
        <w:rPr>
          <w:b/>
          <w:bCs/>
        </w:rPr>
        <w:t>%)</w:t>
      </w:r>
    </w:p>
    <w:p w14:paraId="375688F1" w14:textId="2DFC1A77" w:rsidR="0077239C" w:rsidRPr="005A1B9E" w:rsidRDefault="0077239C" w:rsidP="005A1B9E">
      <w:pPr>
        <w:autoSpaceDE w:val="0"/>
        <w:autoSpaceDN w:val="0"/>
        <w:adjustRightInd w:val="0"/>
        <w:spacing w:after="120" w:line="240" w:lineRule="auto"/>
        <w:jc w:val="both"/>
        <w:rPr>
          <w:color w:val="FF0000"/>
        </w:rPr>
      </w:pPr>
      <w:r w:rsidRPr="005A1B9E">
        <w:rPr>
          <w:color w:val="FF0000"/>
        </w:rPr>
        <w:t>Os estados que já aderiram ao Monitor de Secas deverão comprovar o compartilhamento mensal de informações sobre a análise da evolução da seca no estado por meio do Mapa do Monitor de Secas.</w:t>
      </w:r>
    </w:p>
    <w:p w14:paraId="4D5876F7" w14:textId="43D15E91" w:rsidR="007A4CE8" w:rsidRDefault="007A4CE8" w:rsidP="007A4CE8">
      <w:pPr>
        <w:autoSpaceDE w:val="0"/>
        <w:autoSpaceDN w:val="0"/>
        <w:adjustRightInd w:val="0"/>
        <w:spacing w:before="120" w:after="120" w:line="240" w:lineRule="auto"/>
        <w:jc w:val="both"/>
        <w:rPr>
          <w:color w:val="FF0000"/>
        </w:rPr>
      </w:pPr>
      <w:r w:rsidRPr="007A4CE8">
        <w:rPr>
          <w:b/>
          <w:bCs/>
        </w:rPr>
        <w:t>III) Estabelecer cotas de referência para secas em rios, nas estações consideradas prioritárias, e/ou faixas</w:t>
      </w:r>
      <w:r>
        <w:rPr>
          <w:b/>
          <w:bCs/>
        </w:rPr>
        <w:t xml:space="preserve"> </w:t>
      </w:r>
      <w:r w:rsidRPr="007A4CE8">
        <w:rPr>
          <w:b/>
          <w:bCs/>
        </w:rPr>
        <w:t>de alerta ou de referência em reservatórios (Peso deste Critério = 20%</w:t>
      </w:r>
      <w:r>
        <w:rPr>
          <w:b/>
          <w:bCs/>
        </w:rPr>
        <w:t>).</w:t>
      </w:r>
    </w:p>
    <w:p w14:paraId="79D99C97" w14:textId="28F59B4C" w:rsidR="007A4CE8" w:rsidRPr="005A1B9E" w:rsidRDefault="00CB228F" w:rsidP="00CB228F">
      <w:p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  <w:r>
        <w:rPr>
          <w:color w:val="FF0000"/>
        </w:rPr>
        <w:t xml:space="preserve">Neste </w:t>
      </w:r>
      <w:r w:rsidR="00490A6F">
        <w:rPr>
          <w:color w:val="FF0000"/>
        </w:rPr>
        <w:t>3</w:t>
      </w:r>
      <w:r>
        <w:rPr>
          <w:color w:val="FF0000"/>
        </w:rPr>
        <w:t xml:space="preserve">º Período </w:t>
      </w:r>
      <w:r w:rsidRPr="00CB228F">
        <w:rPr>
          <w:color w:val="FF0000"/>
        </w:rPr>
        <w:t>dever</w:t>
      </w:r>
      <w:r w:rsidR="00490A6F">
        <w:rPr>
          <w:color w:val="FF0000"/>
        </w:rPr>
        <w:t xml:space="preserve">ão ser definidas as </w:t>
      </w:r>
      <w:r w:rsidRPr="00CB228F">
        <w:rPr>
          <w:color w:val="FF0000"/>
        </w:rPr>
        <w:t xml:space="preserve">cotas de referência para </w:t>
      </w:r>
      <w:r w:rsidR="00490A6F">
        <w:rPr>
          <w:color w:val="FF0000"/>
        </w:rPr>
        <w:t>10</w:t>
      </w:r>
      <w:r w:rsidRPr="00CB228F">
        <w:rPr>
          <w:color w:val="FF0000"/>
        </w:rPr>
        <w:t xml:space="preserve">0% </w:t>
      </w:r>
      <w:r w:rsidR="00490A6F">
        <w:rPr>
          <w:color w:val="FF0000"/>
        </w:rPr>
        <w:t xml:space="preserve">das estações </w:t>
      </w:r>
      <w:r w:rsidR="00490A6F" w:rsidRPr="00490A6F">
        <w:rPr>
          <w:color w:val="FF0000"/>
        </w:rPr>
        <w:t>e/ou reservatórios considerados prioritários para o estado</w:t>
      </w:r>
      <w:r w:rsidR="009C6540">
        <w:rPr>
          <w:color w:val="FF0000"/>
        </w:rPr>
        <w:t xml:space="preserve"> conforme lista definida no 2º Período de Avaliação.</w:t>
      </w:r>
    </w:p>
    <w:p w14:paraId="58C2FBB8" w14:textId="2CEC8D33" w:rsidR="007B49AC" w:rsidRPr="0077239C" w:rsidRDefault="007B49AC" w:rsidP="0077239C">
      <w:pPr>
        <w:autoSpaceDE w:val="0"/>
        <w:autoSpaceDN w:val="0"/>
        <w:adjustRightInd w:val="0"/>
        <w:spacing w:before="120" w:after="120" w:line="240" w:lineRule="auto"/>
        <w:jc w:val="both"/>
        <w:rPr>
          <w:b/>
          <w:bCs/>
        </w:rPr>
      </w:pPr>
      <w:r>
        <w:rPr>
          <w:b/>
          <w:bCs/>
        </w:rPr>
        <w:t>I</w:t>
      </w:r>
      <w:r w:rsidR="0077239C">
        <w:rPr>
          <w:b/>
          <w:bCs/>
        </w:rPr>
        <w:t>V</w:t>
      </w:r>
      <w:r>
        <w:rPr>
          <w:b/>
          <w:bCs/>
        </w:rPr>
        <w:t xml:space="preserve">) </w:t>
      </w:r>
      <w:r w:rsidR="0077239C" w:rsidRPr="0077239C">
        <w:rPr>
          <w:b/>
          <w:bCs/>
        </w:rPr>
        <w:t xml:space="preserve">Produção diária e mensal de boletins de monitoramento hidrometeorológico, contendo informações claras e suficientes para o acompanhamento hidrológico e a tomada de decisão (Peso deste Critério = </w:t>
      </w:r>
      <w:r w:rsidR="009C6540">
        <w:rPr>
          <w:b/>
          <w:bCs/>
        </w:rPr>
        <w:t>2</w:t>
      </w:r>
      <w:r w:rsidR="0077239C" w:rsidRPr="0077239C">
        <w:rPr>
          <w:b/>
          <w:bCs/>
        </w:rPr>
        <w:t>0%)</w:t>
      </w:r>
    </w:p>
    <w:p w14:paraId="20F9C76E" w14:textId="77777777" w:rsidR="00493F82" w:rsidRDefault="0077239C" w:rsidP="00AA207C">
      <w:pPr>
        <w:autoSpaceDE w:val="0"/>
        <w:autoSpaceDN w:val="0"/>
        <w:adjustRightInd w:val="0"/>
        <w:spacing w:after="120" w:line="240" w:lineRule="auto"/>
        <w:jc w:val="both"/>
        <w:rPr>
          <w:color w:val="FF0000"/>
        </w:rPr>
      </w:pPr>
      <w:r w:rsidRPr="0077239C">
        <w:rPr>
          <w:color w:val="FF0000"/>
        </w:rPr>
        <w:t>Os boletins mensais devem apresentar conteúdo mínimo sobre análise meteorológica, hidrológica e de evolução do armazenamento de reservatórios, se for o caso. Nos boletins diários é importante estarem explícitos os alertas dados pela sala, que também podem ser citados nos boletins mensais. Os boletins diários (dias úteis), mensais e/ou sobre eventos críticos, a serem disponibilizados para os órgãos competentes do estado, bem como para a ANA, CENAD e CEMADEN, devem conter informações claras e suficientes para o acompanhamento hidrológico e a tomada de decisão.</w:t>
      </w:r>
    </w:p>
    <w:p w14:paraId="039327EA" w14:textId="36FDA727" w:rsidR="0077239C" w:rsidRDefault="00493F82" w:rsidP="0077239C">
      <w:pPr>
        <w:spacing w:after="0"/>
        <w:jc w:val="both"/>
        <w:rPr>
          <w:color w:val="FF0000"/>
        </w:rPr>
      </w:pPr>
      <w:r>
        <w:rPr>
          <w:color w:val="FF0000"/>
        </w:rPr>
        <w:t xml:space="preserve">Para comprovar </w:t>
      </w:r>
      <w:r w:rsidR="00AA207C">
        <w:rPr>
          <w:color w:val="FF0000"/>
        </w:rPr>
        <w:t>esse critério</w:t>
      </w:r>
      <w:r>
        <w:rPr>
          <w:color w:val="FF0000"/>
        </w:rPr>
        <w:t xml:space="preserve">, </w:t>
      </w:r>
      <w:r w:rsidR="00AA207C">
        <w:rPr>
          <w:color w:val="FF0000"/>
        </w:rPr>
        <w:t xml:space="preserve">as </w:t>
      </w:r>
      <w:proofErr w:type="spellStart"/>
      <w:r w:rsidR="00AA207C">
        <w:rPr>
          <w:color w:val="FF0000"/>
        </w:rPr>
        <w:t>UFs</w:t>
      </w:r>
      <w:proofErr w:type="spellEnd"/>
      <w:r w:rsidR="0077239C" w:rsidRPr="0077239C">
        <w:rPr>
          <w:color w:val="FF0000"/>
        </w:rPr>
        <w:t xml:space="preserve"> deve</w:t>
      </w:r>
      <w:r w:rsidR="000815BA">
        <w:rPr>
          <w:color w:val="FF0000"/>
        </w:rPr>
        <w:t>m</w:t>
      </w:r>
      <w:r w:rsidR="0077239C" w:rsidRPr="0077239C">
        <w:rPr>
          <w:color w:val="FF0000"/>
        </w:rPr>
        <w:t xml:space="preserve"> </w:t>
      </w:r>
      <w:r w:rsidR="000815BA">
        <w:rPr>
          <w:color w:val="FF0000"/>
        </w:rPr>
        <w:t>anexar a esse relatório</w:t>
      </w:r>
      <w:r w:rsidR="0077239C" w:rsidRPr="0077239C">
        <w:rPr>
          <w:color w:val="FF0000"/>
        </w:rPr>
        <w:t>, o “Relatório de Consolidação dos Boletins da Sala de Situação”, contendo:</w:t>
      </w:r>
    </w:p>
    <w:p w14:paraId="28C56090" w14:textId="0F3CC597" w:rsidR="0077239C" w:rsidRDefault="0077239C" w:rsidP="0077239C">
      <w:pPr>
        <w:spacing w:after="0"/>
        <w:jc w:val="both"/>
        <w:rPr>
          <w:color w:val="FF0000"/>
        </w:rPr>
      </w:pPr>
      <w:r w:rsidRPr="0077239C">
        <w:rPr>
          <w:rFonts w:ascii="Segoe UI Symbol" w:hAnsi="Segoe UI Symbol" w:cs="Segoe UI Symbol"/>
          <w:color w:val="FF0000"/>
        </w:rPr>
        <w:t>✓</w:t>
      </w:r>
      <w:r w:rsidRPr="0077239C">
        <w:rPr>
          <w:color w:val="FF0000"/>
        </w:rPr>
        <w:t xml:space="preserve"> o modelo do(s) boletim(</w:t>
      </w:r>
      <w:proofErr w:type="spellStart"/>
      <w:r w:rsidRPr="0077239C">
        <w:rPr>
          <w:color w:val="FF0000"/>
        </w:rPr>
        <w:t>ns</w:t>
      </w:r>
      <w:proofErr w:type="spellEnd"/>
      <w:r w:rsidRPr="0077239C">
        <w:rPr>
          <w:color w:val="FF0000"/>
        </w:rPr>
        <w:t>) que foi(</w:t>
      </w:r>
      <w:proofErr w:type="spellStart"/>
      <w:r w:rsidRPr="0077239C">
        <w:rPr>
          <w:color w:val="FF0000"/>
        </w:rPr>
        <w:t>ram</w:t>
      </w:r>
      <w:proofErr w:type="spellEnd"/>
      <w:r w:rsidRPr="0077239C">
        <w:rPr>
          <w:color w:val="FF0000"/>
        </w:rPr>
        <w:t>) produzido(s) durante o ano de 202</w:t>
      </w:r>
      <w:r w:rsidR="00CB1521">
        <w:rPr>
          <w:color w:val="FF0000"/>
        </w:rPr>
        <w:t>4</w:t>
      </w:r>
      <w:r w:rsidRPr="0077239C">
        <w:rPr>
          <w:color w:val="FF0000"/>
        </w:rPr>
        <w:t xml:space="preserve">, inclusive sobre eventuais eventos críticos ocorridos; </w:t>
      </w:r>
    </w:p>
    <w:p w14:paraId="1EC94F81" w14:textId="65632D15" w:rsidR="0077239C" w:rsidRDefault="0077239C" w:rsidP="0077239C">
      <w:pPr>
        <w:spacing w:after="0"/>
        <w:jc w:val="both"/>
        <w:rPr>
          <w:color w:val="FF0000"/>
        </w:rPr>
      </w:pPr>
      <w:r w:rsidRPr="0077239C">
        <w:rPr>
          <w:rFonts w:ascii="Segoe UI Symbol" w:hAnsi="Segoe UI Symbol" w:cs="Segoe UI Symbol"/>
          <w:color w:val="FF0000"/>
        </w:rPr>
        <w:t>✓</w:t>
      </w:r>
      <w:r w:rsidRPr="0077239C">
        <w:rPr>
          <w:color w:val="FF0000"/>
        </w:rPr>
        <w:t xml:space="preserve"> a indicação da quantidade de dias de produção de cada boletim; </w:t>
      </w:r>
    </w:p>
    <w:p w14:paraId="7631890A" w14:textId="77777777" w:rsidR="0077239C" w:rsidRDefault="0077239C" w:rsidP="0077239C">
      <w:pPr>
        <w:spacing w:after="0"/>
        <w:jc w:val="both"/>
        <w:rPr>
          <w:color w:val="FF0000"/>
        </w:rPr>
      </w:pPr>
      <w:r w:rsidRPr="0077239C">
        <w:rPr>
          <w:rFonts w:ascii="Segoe UI Symbol" w:hAnsi="Segoe UI Symbol" w:cs="Segoe UI Symbol"/>
          <w:color w:val="FF0000"/>
        </w:rPr>
        <w:t>✓</w:t>
      </w:r>
      <w:r w:rsidRPr="0077239C">
        <w:rPr>
          <w:color w:val="FF0000"/>
        </w:rPr>
        <w:t xml:space="preserve"> se houve ou não publicação em website e, em caso afirmativo, informar o endereço eletrônico; e </w:t>
      </w:r>
    </w:p>
    <w:p w14:paraId="24398D2B" w14:textId="2BFBCE99" w:rsidR="0077239C" w:rsidRDefault="0077239C" w:rsidP="0077239C">
      <w:pPr>
        <w:spacing w:after="0"/>
        <w:jc w:val="both"/>
        <w:rPr>
          <w:color w:val="FF0000"/>
        </w:rPr>
      </w:pPr>
      <w:r w:rsidRPr="0077239C">
        <w:rPr>
          <w:rFonts w:ascii="Segoe UI Symbol" w:hAnsi="Segoe UI Symbol" w:cs="Segoe UI Symbol"/>
          <w:color w:val="FF0000"/>
        </w:rPr>
        <w:t>✓</w:t>
      </w:r>
      <w:r w:rsidRPr="0077239C">
        <w:rPr>
          <w:color w:val="FF0000"/>
        </w:rPr>
        <w:t xml:space="preserve"> os órgãos que receberam os referidos boletins.</w:t>
      </w:r>
    </w:p>
    <w:p w14:paraId="28FABB33" w14:textId="501F425E" w:rsidR="00CB228F" w:rsidRDefault="00CB228F" w:rsidP="00CB228F">
      <w:pPr>
        <w:autoSpaceDE w:val="0"/>
        <w:autoSpaceDN w:val="0"/>
        <w:adjustRightInd w:val="0"/>
        <w:spacing w:before="120" w:after="120" w:line="240" w:lineRule="auto"/>
        <w:jc w:val="both"/>
        <w:rPr>
          <w:color w:val="FF0000"/>
        </w:rPr>
      </w:pPr>
      <w:r w:rsidRPr="00CB228F">
        <w:rPr>
          <w:b/>
          <w:bCs/>
        </w:rPr>
        <w:t>V. Fornecer informações à ANA e colaborar para atualização do Atlas de Vulnerabilidade a Inundações</w:t>
      </w:r>
      <w:r>
        <w:rPr>
          <w:b/>
          <w:bCs/>
        </w:rPr>
        <w:t xml:space="preserve"> </w:t>
      </w:r>
      <w:r w:rsidRPr="00CB228F">
        <w:rPr>
          <w:b/>
          <w:bCs/>
        </w:rPr>
        <w:t>(Peso deste Critério = 20%</w:t>
      </w:r>
      <w:r w:rsidR="009C6540">
        <w:rPr>
          <w:b/>
          <w:bCs/>
        </w:rPr>
        <w:t>)</w:t>
      </w:r>
      <w:r>
        <w:rPr>
          <w:b/>
          <w:bCs/>
        </w:rPr>
        <w:t>.</w:t>
      </w:r>
    </w:p>
    <w:p w14:paraId="76313C17" w14:textId="2BB6CA4A" w:rsidR="00284047" w:rsidRPr="00254262" w:rsidRDefault="00CB228F" w:rsidP="009C6540">
      <w:pPr>
        <w:spacing w:after="0"/>
        <w:jc w:val="both"/>
        <w:rPr>
          <w:rFonts w:cstheme="minorHAnsi"/>
          <w:b/>
          <w:color w:val="595959" w:themeColor="text1" w:themeTint="A6"/>
          <w:lang w:eastAsia="pt-BR"/>
        </w:rPr>
      </w:pPr>
      <w:r>
        <w:rPr>
          <w:color w:val="FF0000"/>
        </w:rPr>
        <w:t xml:space="preserve">Somente para os estados do RS, PR e </w:t>
      </w:r>
      <w:r w:rsidR="009C6540">
        <w:rPr>
          <w:color w:val="FF0000"/>
        </w:rPr>
        <w:t>SC</w:t>
      </w:r>
      <w:r>
        <w:rPr>
          <w:color w:val="FF0000"/>
        </w:rPr>
        <w:t>. Para os demais o peso será distribuído para os demais critérios.</w:t>
      </w:r>
      <w:r w:rsidR="0077239C" w:rsidRPr="00254262">
        <w:rPr>
          <w:rFonts w:cstheme="minorHAnsi"/>
          <w:b/>
          <w:color w:val="595959" w:themeColor="text1" w:themeTint="A6"/>
        </w:rPr>
        <w:t xml:space="preserve"> </w:t>
      </w:r>
      <w:r w:rsidR="00284047" w:rsidRPr="00254262">
        <w:rPr>
          <w:rFonts w:cstheme="minorHAnsi"/>
          <w:b/>
          <w:color w:val="595959" w:themeColor="text1" w:themeTint="A6"/>
        </w:rPr>
        <w:br w:type="page"/>
      </w:r>
    </w:p>
    <w:p w14:paraId="59DB4154" w14:textId="6F8A1EA7" w:rsidR="00FB21E0" w:rsidRPr="009A13D4" w:rsidRDefault="00FB21E0" w:rsidP="00D02B3C">
      <w:pPr>
        <w:pStyle w:val="Recuodecorpodetexto"/>
        <w:spacing w:before="0" w:after="240"/>
        <w:ind w:firstLine="0"/>
        <w:rPr>
          <w:rFonts w:asciiTheme="minorHAnsi" w:hAnsiTheme="minorHAnsi" w:cstheme="minorHAnsi"/>
          <w:b/>
        </w:rPr>
      </w:pPr>
      <w:r w:rsidRPr="009A13D4">
        <w:rPr>
          <w:rFonts w:asciiTheme="minorHAnsi" w:hAnsiTheme="minorHAnsi" w:cstheme="minorHAnsi"/>
          <w:b/>
        </w:rPr>
        <w:lastRenderedPageBreak/>
        <w:t xml:space="preserve">META </w:t>
      </w:r>
      <w:r w:rsidR="00E84413">
        <w:rPr>
          <w:rFonts w:asciiTheme="minorHAnsi" w:hAnsiTheme="minorHAnsi" w:cstheme="minorHAnsi"/>
          <w:b/>
        </w:rPr>
        <w:t>I</w:t>
      </w:r>
      <w:r w:rsidRPr="009A13D4">
        <w:rPr>
          <w:rFonts w:asciiTheme="minorHAnsi" w:hAnsiTheme="minorHAnsi" w:cstheme="minorHAnsi"/>
          <w:b/>
        </w:rPr>
        <w:t>.5 – ATUAÇÃO PARA SEGURANÇA DE BARRAGENS</w:t>
      </w:r>
    </w:p>
    <w:p w14:paraId="4B6620D6" w14:textId="0391CD01" w:rsidR="00423F8E" w:rsidRPr="009A13D4" w:rsidRDefault="00423F8E" w:rsidP="00401584">
      <w:pPr>
        <w:pStyle w:val="Default"/>
        <w:jc w:val="both"/>
        <w:rPr>
          <w:rFonts w:cstheme="minorHAnsi"/>
          <w:color w:val="FF0000"/>
          <w:sz w:val="22"/>
          <w:szCs w:val="22"/>
        </w:rPr>
      </w:pPr>
      <w:bookmarkStart w:id="2" w:name="_Hlk31360881"/>
      <w:r w:rsidRPr="009A13D4">
        <w:rPr>
          <w:rFonts w:cstheme="minorHAnsi"/>
          <w:color w:val="FF0000"/>
          <w:sz w:val="22"/>
          <w:szCs w:val="22"/>
        </w:rPr>
        <w:t>Esta meta prevê o cumprimento de exigências relativas à implementação da Política Nacional de Segurança de</w:t>
      </w:r>
      <w:r w:rsidR="00401584" w:rsidRPr="009A13D4">
        <w:rPr>
          <w:rFonts w:cstheme="minorHAnsi"/>
          <w:color w:val="FF0000"/>
          <w:sz w:val="22"/>
          <w:szCs w:val="22"/>
        </w:rPr>
        <w:t xml:space="preserve"> Barragens (PNSB) </w:t>
      </w:r>
      <w:r w:rsidR="007F0D38">
        <w:rPr>
          <w:rFonts w:cstheme="minorHAnsi"/>
          <w:color w:val="FF0000"/>
          <w:sz w:val="22"/>
          <w:szCs w:val="22"/>
        </w:rPr>
        <w:t>no âmbito d</w:t>
      </w:r>
      <w:r w:rsidR="00401584" w:rsidRPr="009A13D4">
        <w:rPr>
          <w:rFonts w:cstheme="minorHAnsi"/>
          <w:color w:val="FF0000"/>
          <w:sz w:val="22"/>
          <w:szCs w:val="22"/>
        </w:rPr>
        <w:t>os estados, a partir da Lei nº 12.334/2010</w:t>
      </w:r>
      <w:r w:rsidR="006A51E2">
        <w:rPr>
          <w:rFonts w:cstheme="minorHAnsi"/>
          <w:color w:val="FF0000"/>
          <w:sz w:val="22"/>
          <w:szCs w:val="22"/>
        </w:rPr>
        <w:t xml:space="preserve">, </w:t>
      </w:r>
      <w:r w:rsidR="006A51E2" w:rsidRPr="006A51E2">
        <w:rPr>
          <w:rFonts w:cstheme="minorHAnsi"/>
          <w:color w:val="FF0000"/>
          <w:sz w:val="22"/>
          <w:szCs w:val="22"/>
        </w:rPr>
        <w:t>alterada pela Lei nº 14.066/2020,</w:t>
      </w:r>
      <w:r w:rsidR="00401584" w:rsidRPr="009A13D4">
        <w:rPr>
          <w:rFonts w:cstheme="minorHAnsi"/>
          <w:color w:val="FF0000"/>
          <w:sz w:val="22"/>
          <w:szCs w:val="22"/>
        </w:rPr>
        <w:t xml:space="preserve"> e das Resoluções CNRH pertinentes</w:t>
      </w:r>
      <w:r w:rsidRPr="009A13D4">
        <w:rPr>
          <w:rFonts w:cstheme="minorHAnsi"/>
          <w:color w:val="FF0000"/>
          <w:sz w:val="22"/>
          <w:szCs w:val="22"/>
        </w:rPr>
        <w:t>.</w:t>
      </w:r>
      <w:bookmarkEnd w:id="2"/>
    </w:p>
    <w:p w14:paraId="1E39C3E6" w14:textId="3690B0A4" w:rsidR="0069089C" w:rsidRPr="009A13D4" w:rsidRDefault="0005736C" w:rsidP="00560D97">
      <w:pPr>
        <w:pStyle w:val="Default"/>
        <w:spacing w:before="120"/>
        <w:jc w:val="both"/>
        <w:rPr>
          <w:rFonts w:cstheme="minorHAnsi"/>
          <w:color w:val="FF0000"/>
          <w:sz w:val="22"/>
          <w:szCs w:val="22"/>
        </w:rPr>
      </w:pPr>
      <w:r w:rsidRPr="009A13D4">
        <w:rPr>
          <w:rFonts w:cstheme="minorHAnsi"/>
          <w:color w:val="FF0000"/>
          <w:sz w:val="22"/>
          <w:szCs w:val="22"/>
        </w:rPr>
        <w:t xml:space="preserve">Para a certificação desta meta deve ser comprovado o </w:t>
      </w:r>
      <w:bookmarkStart w:id="3" w:name="_Hlk31360376"/>
      <w:r w:rsidRPr="009A13D4">
        <w:rPr>
          <w:rFonts w:cstheme="minorHAnsi"/>
          <w:color w:val="FF0000"/>
          <w:sz w:val="22"/>
          <w:szCs w:val="22"/>
        </w:rPr>
        <w:t xml:space="preserve">atendimento </w:t>
      </w:r>
      <w:r w:rsidR="008A5C7E">
        <w:rPr>
          <w:rFonts w:cstheme="minorHAnsi"/>
          <w:color w:val="FF0000"/>
          <w:sz w:val="22"/>
          <w:szCs w:val="22"/>
        </w:rPr>
        <w:t>aos critérios</w:t>
      </w:r>
      <w:r w:rsidRPr="009A13D4">
        <w:rPr>
          <w:rFonts w:cstheme="minorHAnsi"/>
          <w:color w:val="FF0000"/>
          <w:sz w:val="22"/>
          <w:szCs w:val="22"/>
        </w:rPr>
        <w:t xml:space="preserve"> I a V dos contratos,</w:t>
      </w:r>
      <w:bookmarkEnd w:id="3"/>
      <w:r w:rsidRPr="009A13D4">
        <w:rPr>
          <w:rFonts w:cstheme="minorHAnsi"/>
          <w:color w:val="FF0000"/>
          <w:sz w:val="22"/>
          <w:szCs w:val="22"/>
        </w:rPr>
        <w:t xml:space="preserve"> conforme </w:t>
      </w:r>
      <w:r w:rsidR="00E84413">
        <w:rPr>
          <w:rFonts w:cstheme="minorHAnsi"/>
          <w:color w:val="FF0000"/>
          <w:sz w:val="22"/>
          <w:szCs w:val="22"/>
        </w:rPr>
        <w:t>apresentado n</w:t>
      </w:r>
      <w:r w:rsidR="00560D97">
        <w:rPr>
          <w:rFonts w:cstheme="minorHAnsi"/>
          <w:color w:val="FF0000"/>
          <w:sz w:val="22"/>
          <w:szCs w:val="22"/>
        </w:rPr>
        <w:t>o</w:t>
      </w:r>
      <w:r w:rsidRPr="009A13D4">
        <w:rPr>
          <w:rFonts w:cstheme="minorHAnsi"/>
          <w:color w:val="FF0000"/>
          <w:sz w:val="22"/>
          <w:szCs w:val="22"/>
        </w:rPr>
        <w:t xml:space="preserve"> </w:t>
      </w:r>
      <w:hyperlink r:id="rId14" w:history="1">
        <w:r w:rsidRPr="00774007">
          <w:rPr>
            <w:rStyle w:val="Hyperlink"/>
            <w:rFonts w:cstheme="minorHAnsi"/>
            <w:b/>
            <w:bCs/>
            <w:sz w:val="22"/>
            <w:szCs w:val="22"/>
          </w:rPr>
          <w:t xml:space="preserve">Informe </w:t>
        </w:r>
        <w:r w:rsidR="0010754C">
          <w:rPr>
            <w:rStyle w:val="Hyperlink"/>
            <w:rFonts w:cstheme="minorHAnsi"/>
            <w:b/>
            <w:bCs/>
            <w:sz w:val="22"/>
            <w:szCs w:val="22"/>
          </w:rPr>
          <w:t>Progestão 03</w:t>
        </w:r>
        <w:r w:rsidRPr="00774007">
          <w:rPr>
            <w:rStyle w:val="Hyperlink"/>
            <w:rFonts w:cstheme="minorHAnsi"/>
            <w:b/>
            <w:bCs/>
            <w:sz w:val="22"/>
            <w:szCs w:val="22"/>
          </w:rPr>
          <w:t>/20</w:t>
        </w:r>
        <w:r w:rsidR="0010754C">
          <w:rPr>
            <w:rStyle w:val="Hyperlink"/>
            <w:rFonts w:cstheme="minorHAnsi"/>
            <w:b/>
            <w:bCs/>
            <w:sz w:val="22"/>
            <w:szCs w:val="22"/>
          </w:rPr>
          <w:t>25</w:t>
        </w:r>
      </w:hyperlink>
      <w:r w:rsidR="004B3FFF">
        <w:rPr>
          <w:rFonts w:cstheme="minorHAnsi"/>
          <w:color w:val="FF0000"/>
          <w:sz w:val="22"/>
          <w:szCs w:val="22"/>
        </w:rPr>
        <w:t xml:space="preserve"> </w:t>
      </w:r>
      <w:r w:rsidRPr="009A13D4">
        <w:rPr>
          <w:rFonts w:cstheme="minorHAnsi"/>
          <w:color w:val="FF0000"/>
          <w:sz w:val="22"/>
          <w:szCs w:val="22"/>
        </w:rPr>
        <w:t>disponibilizado no portal Progestão</w:t>
      </w:r>
      <w:r w:rsidR="008C4C01">
        <w:rPr>
          <w:rFonts w:cstheme="minorHAnsi"/>
          <w:color w:val="FF0000"/>
          <w:sz w:val="22"/>
          <w:szCs w:val="22"/>
        </w:rPr>
        <w:t>:</w:t>
      </w:r>
    </w:p>
    <w:p w14:paraId="291D0B19" w14:textId="77777777" w:rsidR="0005736C" w:rsidRPr="009A13D4" w:rsidRDefault="0005736C" w:rsidP="0005736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3A867EF4" w14:textId="209092DB" w:rsidR="00AE1FC5" w:rsidRDefault="00AE1FC5" w:rsidP="00AE1FC5">
      <w:pPr>
        <w:autoSpaceDE w:val="0"/>
        <w:autoSpaceDN w:val="0"/>
        <w:adjustRightInd w:val="0"/>
        <w:spacing w:after="120" w:line="240" w:lineRule="auto"/>
        <w:jc w:val="both"/>
      </w:pPr>
      <w:r>
        <w:t>I) Cadastro e inserção de dados de barragens no Sistema Nacional de Informações sobre Segurança de Barragens (SNISB), considerando a completude e consistência de dados.</w:t>
      </w:r>
    </w:p>
    <w:p w14:paraId="13312790" w14:textId="5378AB2E" w:rsidR="00AE1FC5" w:rsidRDefault="00AE1FC5" w:rsidP="00AE1FC5">
      <w:pPr>
        <w:autoSpaceDE w:val="0"/>
        <w:autoSpaceDN w:val="0"/>
        <w:adjustRightInd w:val="0"/>
        <w:spacing w:after="120" w:line="240" w:lineRule="auto"/>
        <w:jc w:val="both"/>
      </w:pPr>
      <w:r>
        <w:t>II) Regulamentação, no âmbito da Unidade da Federação, da Lei nº 12.334/2010, alterada pela Lei nº 14.066/2020.</w:t>
      </w:r>
    </w:p>
    <w:p w14:paraId="24279536" w14:textId="08AF980F" w:rsidR="00AE1FC5" w:rsidRDefault="00AE1FC5" w:rsidP="00AE1FC5">
      <w:pPr>
        <w:autoSpaceDE w:val="0"/>
        <w:autoSpaceDN w:val="0"/>
        <w:adjustRightInd w:val="0"/>
        <w:spacing w:after="120" w:line="240" w:lineRule="auto"/>
        <w:jc w:val="both"/>
      </w:pPr>
      <w:r>
        <w:t xml:space="preserve">III) Promoção de ações de educação, comunicação e articulação voltados à segurança de barragens no estado e à preparação para </w:t>
      </w:r>
      <w:proofErr w:type="gramStart"/>
      <w:r>
        <w:t>situações de emergência</w:t>
      </w:r>
      <w:proofErr w:type="gramEnd"/>
      <w:r>
        <w:t xml:space="preserve"> e conscientização da sociedade, envolvendo empreendedores e Defesa Civil.</w:t>
      </w:r>
    </w:p>
    <w:p w14:paraId="1D93F084" w14:textId="77777777" w:rsidR="00AE1FC5" w:rsidRDefault="00AE1FC5" w:rsidP="00AE1FC5">
      <w:pPr>
        <w:autoSpaceDE w:val="0"/>
        <w:autoSpaceDN w:val="0"/>
        <w:adjustRightInd w:val="0"/>
        <w:spacing w:after="120" w:line="240" w:lineRule="auto"/>
        <w:jc w:val="both"/>
      </w:pPr>
      <w:r>
        <w:t>IV) Planejamento e avaliação das ações de fiscalização a partir de critérios de priorização.</w:t>
      </w:r>
    </w:p>
    <w:p w14:paraId="383A61CB" w14:textId="4F7EBEC2" w:rsidR="00530339" w:rsidRDefault="00AE1FC5" w:rsidP="00AE1FC5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FF0000"/>
          <w:u w:val="single"/>
        </w:rPr>
      </w:pPr>
      <w:r>
        <w:t>V) Implementação das ações de fiscalização.</w:t>
      </w:r>
    </w:p>
    <w:p w14:paraId="41FDD2EF" w14:textId="77777777" w:rsidR="00780D77" w:rsidRDefault="00810E23" w:rsidP="004D79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</w:rPr>
      </w:pPr>
      <w:r w:rsidRPr="00A67312">
        <w:rPr>
          <w:rFonts w:cstheme="minorHAnsi"/>
          <w:color w:val="FF0000"/>
          <w:u w:val="single"/>
        </w:rPr>
        <w:t>OBS</w:t>
      </w:r>
      <w:r w:rsidRPr="00C12BE8">
        <w:rPr>
          <w:rFonts w:cstheme="minorHAnsi"/>
          <w:color w:val="FF0000"/>
        </w:rPr>
        <w:t>:</w:t>
      </w:r>
    </w:p>
    <w:p w14:paraId="28C49684" w14:textId="3A855BE7" w:rsidR="00A67312" w:rsidRDefault="008100E1" w:rsidP="00780D77">
      <w:pPr>
        <w:pStyle w:val="PargrafodaList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  <w:r w:rsidRPr="00780D77">
        <w:rPr>
          <w:rFonts w:cstheme="minorHAnsi"/>
          <w:color w:val="FF0000"/>
        </w:rPr>
        <w:t>p</w:t>
      </w:r>
      <w:r w:rsidR="009A13D4" w:rsidRPr="00780D77">
        <w:rPr>
          <w:rFonts w:cstheme="minorHAnsi"/>
          <w:color w:val="FF0000"/>
        </w:rPr>
        <w:t xml:space="preserve">ara o atendimento desta meta </w:t>
      </w:r>
      <w:r w:rsidR="009A13D4" w:rsidRPr="00780D77">
        <w:rPr>
          <w:rFonts w:ascii="Calibri" w:hAnsi="Calibri" w:cs="Calibri"/>
          <w:color w:val="FF0000"/>
        </w:rPr>
        <w:t xml:space="preserve">verificar </w:t>
      </w:r>
      <w:r w:rsidR="00810E23" w:rsidRPr="00780D77">
        <w:rPr>
          <w:rFonts w:ascii="Calibri" w:hAnsi="Calibri" w:cs="Calibri"/>
          <w:color w:val="FF0000"/>
        </w:rPr>
        <w:t>a</w:t>
      </w:r>
      <w:r w:rsidR="00CC4A91" w:rsidRPr="00780D77">
        <w:rPr>
          <w:rFonts w:ascii="Calibri" w:hAnsi="Calibri" w:cs="Calibri"/>
          <w:color w:val="FF0000"/>
        </w:rPr>
        <w:t xml:space="preserve">s </w:t>
      </w:r>
      <w:r w:rsidR="009A13D4" w:rsidRPr="00780D77">
        <w:rPr>
          <w:rFonts w:ascii="Calibri" w:hAnsi="Calibri" w:cs="Calibri"/>
          <w:color w:val="FF0000"/>
        </w:rPr>
        <w:t>orientações disponibilizadas no Informe</w:t>
      </w:r>
      <w:r w:rsidR="009130C0">
        <w:rPr>
          <w:rFonts w:ascii="Calibri" w:hAnsi="Calibri" w:cs="Calibri"/>
          <w:color w:val="FF0000"/>
        </w:rPr>
        <w:t xml:space="preserve"> </w:t>
      </w:r>
      <w:r w:rsidR="0010754C">
        <w:rPr>
          <w:rFonts w:ascii="Calibri" w:hAnsi="Calibri" w:cs="Calibri"/>
          <w:color w:val="FF0000"/>
        </w:rPr>
        <w:t>03</w:t>
      </w:r>
      <w:r w:rsidR="009130C0">
        <w:rPr>
          <w:rFonts w:ascii="Calibri" w:hAnsi="Calibri" w:cs="Calibri"/>
          <w:color w:val="FF0000"/>
        </w:rPr>
        <w:t>/202</w:t>
      </w:r>
      <w:r w:rsidR="0010754C">
        <w:rPr>
          <w:rFonts w:ascii="Calibri" w:hAnsi="Calibri" w:cs="Calibri"/>
          <w:color w:val="FF0000"/>
        </w:rPr>
        <w:t>5</w:t>
      </w:r>
      <w:r w:rsidR="009A13D4" w:rsidRPr="00780D77">
        <w:rPr>
          <w:rFonts w:ascii="Calibri" w:hAnsi="Calibri" w:cs="Calibri"/>
          <w:color w:val="FF0000"/>
        </w:rPr>
        <w:t xml:space="preserve"> e </w:t>
      </w:r>
      <w:r w:rsidR="009A13D4" w:rsidRPr="00780D77">
        <w:rPr>
          <w:color w:val="FF0000"/>
        </w:rPr>
        <w:t>no portal Progestão</w:t>
      </w:r>
      <w:r w:rsidR="008C4C01" w:rsidRPr="00780D77">
        <w:rPr>
          <w:color w:val="FF0000"/>
        </w:rPr>
        <w:t xml:space="preserve"> em Certificação/Documentos de apoio</w:t>
      </w:r>
      <w:r w:rsidR="009A13D4" w:rsidRPr="00780D77">
        <w:rPr>
          <w:color w:val="FF0000"/>
        </w:rPr>
        <w:t xml:space="preserve">: </w:t>
      </w:r>
      <w:r w:rsidR="009A13D4" w:rsidRPr="00780D77">
        <w:rPr>
          <w:i/>
          <w:iCs/>
          <w:color w:val="FF0000"/>
        </w:rPr>
        <w:t>Orientações gerais e boas práticas para cumprimento da meta</w:t>
      </w:r>
      <w:r w:rsidR="008C4C01" w:rsidRPr="00780D77">
        <w:rPr>
          <w:i/>
          <w:iCs/>
          <w:color w:val="FF0000"/>
        </w:rPr>
        <w:t xml:space="preserve"> de segurança de barragens</w:t>
      </w:r>
      <w:r w:rsidR="00CC4A91" w:rsidRPr="00780D77">
        <w:rPr>
          <w:color w:val="FF0000"/>
        </w:rPr>
        <w:t>,</w:t>
      </w:r>
      <w:r w:rsidR="009A13D4" w:rsidRPr="00780D77">
        <w:rPr>
          <w:color w:val="FF0000"/>
        </w:rPr>
        <w:t xml:space="preserve"> </w:t>
      </w:r>
      <w:r w:rsidR="009A13D4" w:rsidRPr="00780D77">
        <w:rPr>
          <w:i/>
          <w:color w:val="FF0000"/>
        </w:rPr>
        <w:t>Nota</w:t>
      </w:r>
      <w:r w:rsidR="00CC4A91" w:rsidRPr="00780D77">
        <w:rPr>
          <w:i/>
          <w:color w:val="FF0000"/>
        </w:rPr>
        <w:t>s</w:t>
      </w:r>
      <w:r w:rsidR="009A13D4" w:rsidRPr="00780D77">
        <w:rPr>
          <w:i/>
          <w:color w:val="FF0000"/>
        </w:rPr>
        <w:t xml:space="preserve"> Técnica</w:t>
      </w:r>
      <w:r w:rsidR="00CC4A91" w:rsidRPr="00780D77">
        <w:rPr>
          <w:i/>
          <w:color w:val="FF0000"/>
        </w:rPr>
        <w:t>s</w:t>
      </w:r>
      <w:r w:rsidR="009A13D4" w:rsidRPr="00780D77">
        <w:rPr>
          <w:i/>
          <w:color w:val="FF0000"/>
        </w:rPr>
        <w:t xml:space="preserve"> </w:t>
      </w:r>
      <w:r w:rsidR="00CC4A91" w:rsidRPr="00780D77">
        <w:rPr>
          <w:i/>
          <w:color w:val="FF0000"/>
        </w:rPr>
        <w:t>diversas</w:t>
      </w:r>
      <w:r w:rsidR="00CC4A91" w:rsidRPr="00780D77">
        <w:rPr>
          <w:color w:val="FF0000"/>
        </w:rPr>
        <w:t>, além d</w:t>
      </w:r>
      <w:r w:rsidR="009A13D4" w:rsidRPr="00780D77">
        <w:rPr>
          <w:color w:val="FF0000"/>
        </w:rPr>
        <w:t xml:space="preserve">e </w:t>
      </w:r>
      <w:r w:rsidR="009A13D4" w:rsidRPr="00780D77">
        <w:rPr>
          <w:i/>
          <w:iCs/>
          <w:color w:val="FF0000"/>
        </w:rPr>
        <w:t>Instruções de acesso ao SNISB</w:t>
      </w:r>
      <w:r w:rsidR="00A67312" w:rsidRPr="00780D77">
        <w:rPr>
          <w:color w:val="FF0000"/>
        </w:rPr>
        <w:t>.</w:t>
      </w:r>
    </w:p>
    <w:p w14:paraId="16603AA0" w14:textId="2929EFF3" w:rsidR="00326FAE" w:rsidRPr="00326FAE" w:rsidRDefault="00326FAE" w:rsidP="007D5E55">
      <w:pPr>
        <w:pStyle w:val="PargrafodaLista"/>
        <w:numPr>
          <w:ilvl w:val="0"/>
          <w:numId w:val="41"/>
        </w:numPr>
        <w:jc w:val="both"/>
        <w:rPr>
          <w:color w:val="FF0000"/>
        </w:rPr>
      </w:pPr>
      <w:r w:rsidRPr="00326FAE">
        <w:rPr>
          <w:color w:val="FF0000"/>
        </w:rPr>
        <w:t xml:space="preserve">Para comprovação dos critérios I a </w:t>
      </w:r>
      <w:r w:rsidR="008A0638">
        <w:rPr>
          <w:color w:val="FF0000"/>
        </w:rPr>
        <w:t>I</w:t>
      </w:r>
      <w:r w:rsidR="007D5E55">
        <w:rPr>
          <w:color w:val="FF0000"/>
        </w:rPr>
        <w:t>I</w:t>
      </w:r>
      <w:r w:rsidR="008A0638">
        <w:rPr>
          <w:color w:val="FF0000"/>
        </w:rPr>
        <w:t xml:space="preserve">I, apresentar </w:t>
      </w:r>
      <w:r w:rsidR="0010754C">
        <w:rPr>
          <w:color w:val="FF0000"/>
        </w:rPr>
        <w:t xml:space="preserve">como anexo </w:t>
      </w:r>
      <w:r w:rsidR="0053153C">
        <w:rPr>
          <w:color w:val="FF0000"/>
        </w:rPr>
        <w:t>no relatório as informações conforme planilha model</w:t>
      </w:r>
      <w:r w:rsidR="0007121E">
        <w:rPr>
          <w:color w:val="FF0000"/>
        </w:rPr>
        <w:t>o</w:t>
      </w:r>
      <w:r w:rsidR="0053153C">
        <w:rPr>
          <w:color w:val="FF0000"/>
        </w:rPr>
        <w:t xml:space="preserve"> anexada ao</w:t>
      </w:r>
      <w:r w:rsidRPr="00326FAE">
        <w:rPr>
          <w:color w:val="FF0000"/>
        </w:rPr>
        <w:t xml:space="preserve"> Informe </w:t>
      </w:r>
      <w:r w:rsidR="0010754C">
        <w:rPr>
          <w:color w:val="FF0000"/>
        </w:rPr>
        <w:t>03</w:t>
      </w:r>
      <w:r w:rsidR="00774007">
        <w:rPr>
          <w:color w:val="FF0000"/>
        </w:rPr>
        <w:t>/202</w:t>
      </w:r>
      <w:r w:rsidR="0010754C">
        <w:rPr>
          <w:color w:val="FF0000"/>
        </w:rPr>
        <w:t>5</w:t>
      </w:r>
      <w:r w:rsidRPr="00326FAE">
        <w:rPr>
          <w:color w:val="FF0000"/>
        </w:rPr>
        <w:t>.</w:t>
      </w:r>
    </w:p>
    <w:p w14:paraId="20F184B7" w14:textId="55317EDC" w:rsidR="00810E23" w:rsidRPr="00A67312" w:rsidRDefault="00AE32EC" w:rsidP="5E115A84">
      <w:pPr>
        <w:pStyle w:val="PargrafodaLista"/>
        <w:numPr>
          <w:ilvl w:val="0"/>
          <w:numId w:val="41"/>
        </w:numPr>
        <w:autoSpaceDE w:val="0"/>
        <w:autoSpaceDN w:val="0"/>
        <w:adjustRightInd w:val="0"/>
        <w:spacing w:before="60" w:after="0" w:line="240" w:lineRule="auto"/>
        <w:contextualSpacing w:val="0"/>
        <w:jc w:val="both"/>
        <w:rPr>
          <w:color w:val="FF0000"/>
        </w:rPr>
      </w:pPr>
      <w:r w:rsidRPr="5E115A84">
        <w:rPr>
          <w:color w:val="FF0000"/>
        </w:rPr>
        <w:t xml:space="preserve">Para a comprovação dos critérios IV, devem ser encaminhados, como anexo </w:t>
      </w:r>
      <w:r w:rsidR="00F54EB9" w:rsidRPr="5E115A84">
        <w:rPr>
          <w:color w:val="FF0000"/>
        </w:rPr>
        <w:t>a esse relatório</w:t>
      </w:r>
      <w:r w:rsidRPr="5E115A84">
        <w:rPr>
          <w:color w:val="FF0000"/>
        </w:rPr>
        <w:t>, a Nota ou Parecer Técnico com a avaliação do PAF 202</w:t>
      </w:r>
      <w:r w:rsidR="0010754C">
        <w:rPr>
          <w:color w:val="FF0000"/>
        </w:rPr>
        <w:t>5</w:t>
      </w:r>
      <w:r w:rsidRPr="5E115A84">
        <w:rPr>
          <w:color w:val="FF0000"/>
        </w:rPr>
        <w:t xml:space="preserve"> e proposta de PAF 202</w:t>
      </w:r>
      <w:r w:rsidR="0010754C">
        <w:rPr>
          <w:color w:val="FF0000"/>
        </w:rPr>
        <w:t>6</w:t>
      </w:r>
      <w:r w:rsidR="004F66BD" w:rsidRPr="5E115A84">
        <w:rPr>
          <w:color w:val="FF0000"/>
        </w:rPr>
        <w:t xml:space="preserve"> e, para atender o critério V, preencher a tabela</w:t>
      </w:r>
      <w:r w:rsidRPr="5E115A84">
        <w:rPr>
          <w:color w:val="FF0000"/>
        </w:rPr>
        <w:t xml:space="preserve"> </w:t>
      </w:r>
      <w:r w:rsidR="00F54EB9" w:rsidRPr="5E115A84">
        <w:rPr>
          <w:color w:val="FF0000"/>
        </w:rPr>
        <w:t xml:space="preserve">“Meta_I.5_Modelo_Controle_Fiscalizacao_Barragens_2o_e_3o_Ciclos”, disponível em </w:t>
      </w:r>
      <w:hyperlink r:id="rId15">
        <w:r w:rsidR="00F54EB9" w:rsidRPr="5E115A84">
          <w:rPr>
            <w:rStyle w:val="Hyperlink"/>
          </w:rPr>
          <w:t>https://progestao.ana.gov.br/progestao-1/certificacao/documentos-apoio-certificacao</w:t>
        </w:r>
      </w:hyperlink>
      <w:r w:rsidR="00F54EB9" w:rsidRPr="5E115A84">
        <w:rPr>
          <w:color w:val="FF0000"/>
        </w:rPr>
        <w:t xml:space="preserve">, </w:t>
      </w:r>
      <w:r w:rsidR="00A80EA4" w:rsidRPr="5E115A84">
        <w:rPr>
          <w:color w:val="FF0000"/>
        </w:rPr>
        <w:t>com informações sobre</w:t>
      </w:r>
      <w:r w:rsidRPr="5E115A84">
        <w:rPr>
          <w:color w:val="FF0000"/>
        </w:rPr>
        <w:t xml:space="preserve"> as ações de fiscalização</w:t>
      </w:r>
      <w:r w:rsidR="00F54EB9" w:rsidRPr="5E115A84">
        <w:rPr>
          <w:color w:val="FF0000"/>
        </w:rPr>
        <w:t xml:space="preserve"> realizadas em 202</w:t>
      </w:r>
      <w:r w:rsidR="0010754C">
        <w:rPr>
          <w:color w:val="FF0000"/>
        </w:rPr>
        <w:t>5</w:t>
      </w:r>
      <w:r w:rsidR="00023DF1" w:rsidRPr="5E115A84">
        <w:rPr>
          <w:color w:val="FF0000"/>
        </w:rPr>
        <w:t xml:space="preserve"> e anexar a esse relatório.</w:t>
      </w:r>
    </w:p>
    <w:p w14:paraId="50FD0813" w14:textId="31B831DA" w:rsidR="00774007" w:rsidRDefault="00774007">
      <w:pPr>
        <w:rPr>
          <w:color w:val="FF0000"/>
        </w:rPr>
      </w:pPr>
      <w:r>
        <w:rPr>
          <w:color w:val="FF0000"/>
        </w:rPr>
        <w:br w:type="page"/>
      </w:r>
    </w:p>
    <w:p w14:paraId="2BBC53C7" w14:textId="147550F2" w:rsidR="00730974" w:rsidRPr="00730974" w:rsidRDefault="00730974" w:rsidP="00730974">
      <w:pPr>
        <w:pStyle w:val="Recuodecorpodetexto"/>
        <w:spacing w:before="0" w:after="240"/>
        <w:ind w:firstLine="0"/>
        <w:rPr>
          <w:rFonts w:asciiTheme="minorHAnsi" w:hAnsiTheme="minorHAnsi" w:cstheme="minorHAnsi"/>
          <w:b/>
        </w:rPr>
      </w:pPr>
      <w:r w:rsidRPr="009A13D4">
        <w:rPr>
          <w:rFonts w:asciiTheme="minorHAnsi" w:hAnsiTheme="minorHAnsi" w:cstheme="minorHAnsi"/>
          <w:b/>
        </w:rPr>
        <w:lastRenderedPageBreak/>
        <w:t xml:space="preserve">META </w:t>
      </w:r>
      <w:r>
        <w:rPr>
          <w:rFonts w:asciiTheme="minorHAnsi" w:hAnsiTheme="minorHAnsi" w:cstheme="minorHAnsi"/>
          <w:b/>
        </w:rPr>
        <w:t>I</w:t>
      </w:r>
      <w:r w:rsidRPr="009A13D4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6</w:t>
      </w:r>
      <w:r w:rsidRPr="009A13D4">
        <w:rPr>
          <w:rFonts w:asciiTheme="minorHAnsi" w:hAnsiTheme="minorHAnsi" w:cstheme="minorHAnsi"/>
          <w:b/>
        </w:rPr>
        <w:t xml:space="preserve"> – </w:t>
      </w:r>
      <w:r w:rsidRPr="00730974">
        <w:rPr>
          <w:rFonts w:asciiTheme="minorHAnsi" w:hAnsiTheme="minorHAnsi" w:cstheme="minorHAnsi"/>
          <w:b/>
        </w:rPr>
        <w:t>MONITORAMENTO HIDROLÓGICO</w:t>
      </w:r>
    </w:p>
    <w:p w14:paraId="72E6C378" w14:textId="6D90FEE9" w:rsidR="00730974" w:rsidRDefault="00730974" w:rsidP="00730974">
      <w:pPr>
        <w:pStyle w:val="Default"/>
        <w:jc w:val="both"/>
        <w:rPr>
          <w:rFonts w:cstheme="minorHAnsi"/>
          <w:color w:val="FF0000"/>
          <w:sz w:val="22"/>
          <w:szCs w:val="22"/>
        </w:rPr>
      </w:pPr>
      <w:r w:rsidRPr="009A13D4">
        <w:rPr>
          <w:rFonts w:cstheme="minorHAnsi"/>
          <w:color w:val="FF0000"/>
          <w:sz w:val="22"/>
          <w:szCs w:val="22"/>
        </w:rPr>
        <w:t xml:space="preserve">Esta meta prevê </w:t>
      </w:r>
      <w:r>
        <w:rPr>
          <w:rFonts w:cstheme="minorHAnsi"/>
          <w:color w:val="FF0000"/>
          <w:sz w:val="22"/>
          <w:szCs w:val="22"/>
        </w:rPr>
        <w:t>a c</w:t>
      </w:r>
      <w:r w:rsidRPr="00730974">
        <w:rPr>
          <w:rFonts w:cstheme="minorHAnsi"/>
          <w:color w:val="FF0000"/>
          <w:sz w:val="22"/>
          <w:szCs w:val="22"/>
        </w:rPr>
        <w:t>oleta, integração e divulgação dos dados provenientes das estações das redes estaduais de monitoramento hidrológico, junto ao Sistema Nacional de Informações sobre Recursos Hídricos (SNIRH). Tem por objetivo prover o SNIRH de dados produzidos pelas entidades responsáveis pelas redes estaduais de monitoramento hidrológico.</w:t>
      </w:r>
      <w:r w:rsidR="00986A6A">
        <w:rPr>
          <w:rFonts w:cstheme="minorHAnsi"/>
          <w:color w:val="FF0000"/>
          <w:sz w:val="22"/>
          <w:szCs w:val="22"/>
        </w:rPr>
        <w:t xml:space="preserve"> Para comprovar o atendimento desta meta observar as orientações apresentadas no </w:t>
      </w:r>
      <w:hyperlink r:id="rId16" w:history="1">
        <w:r w:rsidR="00986A6A" w:rsidRPr="00986A6A">
          <w:rPr>
            <w:rStyle w:val="Hyperlink"/>
            <w:rFonts w:cstheme="minorHAnsi"/>
            <w:sz w:val="22"/>
            <w:szCs w:val="22"/>
          </w:rPr>
          <w:t>Informe Progestão 0</w:t>
        </w:r>
        <w:r w:rsidR="00B853B5">
          <w:rPr>
            <w:rStyle w:val="Hyperlink"/>
            <w:rFonts w:cstheme="minorHAnsi"/>
            <w:sz w:val="22"/>
            <w:szCs w:val="22"/>
          </w:rPr>
          <w:t>2</w:t>
        </w:r>
        <w:r w:rsidR="00986A6A" w:rsidRPr="00986A6A">
          <w:rPr>
            <w:rStyle w:val="Hyperlink"/>
            <w:rFonts w:cstheme="minorHAnsi"/>
            <w:sz w:val="22"/>
            <w:szCs w:val="22"/>
          </w:rPr>
          <w:t>/202</w:t>
        </w:r>
        <w:r w:rsidR="00B853B5">
          <w:rPr>
            <w:rStyle w:val="Hyperlink"/>
            <w:rFonts w:cstheme="minorHAnsi"/>
            <w:sz w:val="22"/>
            <w:szCs w:val="22"/>
          </w:rPr>
          <w:t>5</w:t>
        </w:r>
      </w:hyperlink>
      <w:r w:rsidR="00986A6A">
        <w:rPr>
          <w:rFonts w:cstheme="minorHAnsi"/>
          <w:color w:val="FF0000"/>
          <w:sz w:val="22"/>
          <w:szCs w:val="22"/>
        </w:rPr>
        <w:t>.</w:t>
      </w:r>
    </w:p>
    <w:p w14:paraId="021DF560" w14:textId="77777777" w:rsidR="00730974" w:rsidRDefault="00730974" w:rsidP="00730974">
      <w:pPr>
        <w:pStyle w:val="Default"/>
        <w:jc w:val="both"/>
        <w:rPr>
          <w:rFonts w:cstheme="minorHAnsi"/>
          <w:color w:val="FF0000"/>
          <w:sz w:val="22"/>
          <w:szCs w:val="22"/>
        </w:rPr>
      </w:pPr>
    </w:p>
    <w:p w14:paraId="2A894EB5" w14:textId="03A3F93C" w:rsidR="00986A6A" w:rsidRDefault="00986A6A" w:rsidP="00730974">
      <w:pPr>
        <w:pStyle w:val="Default"/>
        <w:jc w:val="both"/>
        <w:rPr>
          <w:rFonts w:cstheme="minorHAnsi"/>
          <w:color w:val="FF0000"/>
          <w:sz w:val="22"/>
          <w:szCs w:val="22"/>
        </w:rPr>
      </w:pPr>
      <w:r>
        <w:rPr>
          <w:rFonts w:cstheme="minorHAnsi"/>
          <w:color w:val="FF0000"/>
          <w:sz w:val="22"/>
          <w:szCs w:val="22"/>
        </w:rPr>
        <w:t xml:space="preserve">Para as </w:t>
      </w:r>
      <w:proofErr w:type="spellStart"/>
      <w:r>
        <w:rPr>
          <w:rFonts w:cstheme="minorHAnsi"/>
          <w:color w:val="FF0000"/>
          <w:sz w:val="22"/>
          <w:szCs w:val="22"/>
        </w:rPr>
        <w:t>UFs</w:t>
      </w:r>
      <w:proofErr w:type="spellEnd"/>
      <w:r>
        <w:rPr>
          <w:rFonts w:cstheme="minorHAnsi"/>
          <w:color w:val="FF0000"/>
          <w:sz w:val="22"/>
          <w:szCs w:val="22"/>
        </w:rPr>
        <w:t xml:space="preserve"> que estão no </w:t>
      </w:r>
      <w:r w:rsidR="00B853B5">
        <w:rPr>
          <w:rFonts w:cstheme="minorHAnsi"/>
          <w:color w:val="FF0000"/>
          <w:sz w:val="22"/>
          <w:szCs w:val="22"/>
        </w:rPr>
        <w:t>3</w:t>
      </w:r>
      <w:r>
        <w:rPr>
          <w:rFonts w:cstheme="minorHAnsi"/>
          <w:color w:val="FF0000"/>
          <w:sz w:val="22"/>
          <w:szCs w:val="22"/>
        </w:rPr>
        <w:t>º Período de certificação, as Entidades Estaduais, além de atualizar o inventário de estações, deverão atualizar as séries históricas no Sistema HIDRO, seguindo as orientações do Informe supracitado.</w:t>
      </w:r>
    </w:p>
    <w:p w14:paraId="58D90761" w14:textId="77777777" w:rsidR="00986A6A" w:rsidRPr="009A13D4" w:rsidRDefault="00986A6A" w:rsidP="00730974">
      <w:pPr>
        <w:pStyle w:val="Default"/>
        <w:jc w:val="both"/>
        <w:rPr>
          <w:rFonts w:cstheme="minorHAnsi"/>
          <w:color w:val="FF0000"/>
          <w:sz w:val="22"/>
          <w:szCs w:val="22"/>
        </w:rPr>
      </w:pPr>
    </w:p>
    <w:p w14:paraId="33C1C556" w14:textId="2F5F54E3" w:rsidR="00730974" w:rsidRDefault="00B32176" w:rsidP="00B32176">
      <w:pPr>
        <w:spacing w:after="240"/>
        <w:jc w:val="both"/>
        <w:rPr>
          <w:rFonts w:ascii="Calibri" w:hAnsi="Calibri" w:cstheme="minorHAnsi"/>
          <w:b/>
          <w:bCs/>
          <w:color w:val="FF0000"/>
        </w:rPr>
      </w:pPr>
      <w:r w:rsidRPr="00B32176">
        <w:rPr>
          <w:rFonts w:ascii="Calibri" w:hAnsi="Calibri" w:cstheme="minorHAnsi"/>
          <w:color w:val="FF0000"/>
        </w:rPr>
        <w:t xml:space="preserve">A planilha com as informações atualizadas </w:t>
      </w:r>
      <w:r w:rsidR="00986A6A">
        <w:rPr>
          <w:rFonts w:ascii="Calibri" w:hAnsi="Calibri" w:cstheme="minorHAnsi"/>
          <w:color w:val="FF0000"/>
        </w:rPr>
        <w:t xml:space="preserve">pela Entidade Estadual </w:t>
      </w:r>
      <w:r w:rsidRPr="00B32176">
        <w:rPr>
          <w:rFonts w:ascii="Calibri" w:hAnsi="Calibri" w:cstheme="minorHAnsi"/>
          <w:color w:val="FF0000"/>
        </w:rPr>
        <w:t xml:space="preserve">deverá ser encaminhada para o endereço eletrônico </w:t>
      </w:r>
      <w:hyperlink r:id="rId17" w:history="1">
        <w:r w:rsidRPr="003C5AD2">
          <w:rPr>
            <w:rStyle w:val="Hyperlink"/>
            <w:rFonts w:ascii="Calibri" w:hAnsi="Calibri" w:cstheme="minorHAnsi"/>
          </w:rPr>
          <w:t>hidro@ana.gov.br</w:t>
        </w:r>
      </w:hyperlink>
      <w:r w:rsidRPr="00B32176">
        <w:rPr>
          <w:rFonts w:ascii="Calibri" w:hAnsi="Calibri" w:cstheme="minorHAnsi"/>
          <w:color w:val="FF0000"/>
        </w:rPr>
        <w:t xml:space="preserve">, com cópia para </w:t>
      </w:r>
      <w:hyperlink r:id="rId18" w:history="1">
        <w:r w:rsidRPr="003C5AD2">
          <w:rPr>
            <w:rStyle w:val="Hyperlink"/>
            <w:rFonts w:ascii="Calibri" w:hAnsi="Calibri" w:cstheme="minorHAnsi"/>
          </w:rPr>
          <w:t>joao.carvalho@ana.gov.br</w:t>
        </w:r>
      </w:hyperlink>
      <w:r>
        <w:rPr>
          <w:rFonts w:ascii="Calibri" w:hAnsi="Calibri" w:cstheme="minorHAnsi"/>
          <w:color w:val="FF0000"/>
        </w:rPr>
        <w:t xml:space="preserve"> </w:t>
      </w:r>
      <w:r w:rsidRPr="00B32176">
        <w:rPr>
          <w:rFonts w:ascii="Calibri" w:hAnsi="Calibri" w:cstheme="minorHAnsi"/>
          <w:color w:val="FF0000"/>
        </w:rPr>
        <w:t xml:space="preserve">e </w:t>
      </w:r>
      <w:hyperlink r:id="rId19" w:history="1">
        <w:r w:rsidR="0052155A" w:rsidRPr="003C5AD2">
          <w:rPr>
            <w:rStyle w:val="Hyperlink"/>
            <w:rFonts w:ascii="Calibri" w:hAnsi="Calibri" w:cstheme="minorHAnsi"/>
          </w:rPr>
          <w:t>walszon@ana.gov.br</w:t>
        </w:r>
      </w:hyperlink>
      <w:r w:rsidR="0052155A">
        <w:rPr>
          <w:rFonts w:ascii="Calibri" w:hAnsi="Calibri" w:cstheme="minorHAnsi"/>
          <w:color w:val="FF0000"/>
        </w:rPr>
        <w:t xml:space="preserve"> </w:t>
      </w:r>
      <w:r w:rsidRPr="00B32176">
        <w:rPr>
          <w:rFonts w:ascii="Calibri" w:hAnsi="Calibri" w:cstheme="minorHAnsi"/>
          <w:color w:val="FF0000"/>
        </w:rPr>
        <w:t xml:space="preserve">até </w:t>
      </w:r>
      <w:r w:rsidRPr="0052155A">
        <w:rPr>
          <w:rFonts w:ascii="Calibri" w:hAnsi="Calibri" w:cstheme="minorHAnsi"/>
          <w:b/>
          <w:bCs/>
          <w:color w:val="FF0000"/>
        </w:rPr>
        <w:t>31/01/202</w:t>
      </w:r>
      <w:r w:rsidR="00986A6A">
        <w:rPr>
          <w:rFonts w:ascii="Calibri" w:hAnsi="Calibri" w:cstheme="minorHAnsi"/>
          <w:b/>
          <w:bCs/>
          <w:color w:val="FF0000"/>
        </w:rPr>
        <w:t>5</w:t>
      </w:r>
      <w:r w:rsidR="0052155A">
        <w:rPr>
          <w:rFonts w:ascii="Calibri" w:hAnsi="Calibri" w:cstheme="minorHAnsi"/>
          <w:b/>
          <w:bCs/>
          <w:color w:val="FF0000"/>
        </w:rPr>
        <w:t>.</w:t>
      </w:r>
    </w:p>
    <w:p w14:paraId="40BD97D9" w14:textId="0E694C35" w:rsidR="0052155A" w:rsidRPr="00D77AF0" w:rsidRDefault="0052155A" w:rsidP="00B32176">
      <w:pPr>
        <w:spacing w:after="240"/>
        <w:jc w:val="both"/>
        <w:rPr>
          <w:rFonts w:ascii="Calibri" w:hAnsi="Calibri" w:cstheme="minorHAnsi"/>
          <w:color w:val="FF0000"/>
        </w:rPr>
      </w:pPr>
      <w:r w:rsidRPr="00D77AF0">
        <w:rPr>
          <w:rFonts w:ascii="Calibri" w:hAnsi="Calibri" w:cstheme="minorHAnsi"/>
          <w:color w:val="FF0000"/>
        </w:rPr>
        <w:t>Deverá ser informado nesse relatório</w:t>
      </w:r>
      <w:r w:rsidR="00D77AF0" w:rsidRPr="00D77AF0">
        <w:rPr>
          <w:rFonts w:ascii="Calibri" w:hAnsi="Calibri" w:cstheme="minorHAnsi"/>
          <w:color w:val="FF0000"/>
        </w:rPr>
        <w:t xml:space="preserve"> a pessoa responsável pelo atendimento dessa meta.</w:t>
      </w:r>
    </w:p>
    <w:p w14:paraId="4B66EB6C" w14:textId="77777777" w:rsidR="00530339" w:rsidRDefault="00530339"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br w:type="page"/>
      </w:r>
    </w:p>
    <w:p w14:paraId="35C4FDF5" w14:textId="03B3CB24" w:rsidR="00530339" w:rsidRPr="00730974" w:rsidRDefault="00530339" w:rsidP="00530339">
      <w:pPr>
        <w:pStyle w:val="Recuodecorpodetexto"/>
        <w:spacing w:before="0" w:after="240"/>
        <w:ind w:firstLine="0"/>
        <w:rPr>
          <w:rFonts w:asciiTheme="minorHAnsi" w:hAnsiTheme="minorHAnsi" w:cstheme="minorHAnsi"/>
          <w:b/>
        </w:rPr>
      </w:pPr>
      <w:r w:rsidRPr="009A13D4">
        <w:rPr>
          <w:rFonts w:asciiTheme="minorHAnsi" w:hAnsiTheme="minorHAnsi" w:cstheme="minorHAnsi"/>
          <w:b/>
        </w:rPr>
        <w:lastRenderedPageBreak/>
        <w:t xml:space="preserve">META </w:t>
      </w:r>
      <w:r>
        <w:rPr>
          <w:rFonts w:asciiTheme="minorHAnsi" w:hAnsiTheme="minorHAnsi" w:cstheme="minorHAnsi"/>
          <w:b/>
        </w:rPr>
        <w:t>I</w:t>
      </w:r>
      <w:r w:rsidRPr="009A13D4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7</w:t>
      </w:r>
      <w:r w:rsidRPr="009A13D4">
        <w:rPr>
          <w:rFonts w:asciiTheme="minorHAnsi" w:hAnsiTheme="minorHAnsi" w:cstheme="minorHAnsi"/>
          <w:b/>
        </w:rPr>
        <w:t xml:space="preserve"> – </w:t>
      </w:r>
      <w:r>
        <w:rPr>
          <w:rFonts w:asciiTheme="minorHAnsi" w:hAnsiTheme="minorHAnsi" w:cstheme="minorHAnsi"/>
          <w:b/>
        </w:rPr>
        <w:t>FISCALIZAÇÃO DE USOS DE RECURSOS HÍDRICOS</w:t>
      </w:r>
    </w:p>
    <w:p w14:paraId="681EC58B" w14:textId="77777777" w:rsidR="00523F1E" w:rsidRPr="00523F1E" w:rsidRDefault="00523F1E" w:rsidP="00523F1E">
      <w:pPr>
        <w:pStyle w:val="Default"/>
        <w:jc w:val="both"/>
        <w:rPr>
          <w:rFonts w:cstheme="minorHAnsi"/>
          <w:color w:val="FF0000"/>
          <w:sz w:val="22"/>
          <w:szCs w:val="22"/>
        </w:rPr>
      </w:pPr>
      <w:r w:rsidRPr="00523F1E">
        <w:rPr>
          <w:rFonts w:cstheme="minorHAnsi"/>
          <w:color w:val="FF0000"/>
          <w:sz w:val="22"/>
          <w:szCs w:val="22"/>
        </w:rPr>
        <w:t>Essa meta visa promover a integração das ações de fiscalização e do monitoramento de usos da água, por meio do estímulo à organização institucional e legal do setor responsável pela implementação das ações de fiscalização, bem como do aperfeiçoamento de procedimentos e estabelecimento de ações integradas das atividades de fiscalização, a estruturação e operacionalização de processos de obtenção de dados primários por meio do monitoramento e acompanhamento contínuo de usos de recursos hídricos de domínio estadual, em bacias hidrográficas a serem priorizadas.</w:t>
      </w:r>
    </w:p>
    <w:p w14:paraId="648D86EE" w14:textId="77777777" w:rsidR="00523F1E" w:rsidRDefault="00523F1E" w:rsidP="00523F1E">
      <w:pPr>
        <w:pStyle w:val="Default"/>
        <w:jc w:val="both"/>
        <w:rPr>
          <w:rFonts w:cstheme="minorHAnsi"/>
          <w:color w:val="FF0000"/>
          <w:sz w:val="22"/>
          <w:szCs w:val="22"/>
        </w:rPr>
      </w:pPr>
    </w:p>
    <w:p w14:paraId="7F8D440D" w14:textId="298CBFFD" w:rsidR="00523F1E" w:rsidRPr="00523F1E" w:rsidRDefault="00523F1E" w:rsidP="00523F1E">
      <w:pPr>
        <w:pStyle w:val="Default"/>
        <w:jc w:val="both"/>
        <w:rPr>
          <w:rFonts w:cstheme="minorHAnsi"/>
          <w:color w:val="FF0000"/>
          <w:sz w:val="22"/>
          <w:szCs w:val="22"/>
        </w:rPr>
      </w:pPr>
      <w:r w:rsidRPr="00523F1E">
        <w:rPr>
          <w:rFonts w:cstheme="minorHAnsi"/>
          <w:color w:val="FF0000"/>
          <w:sz w:val="22"/>
          <w:szCs w:val="22"/>
        </w:rPr>
        <w:t>Para cumprimento desta meta a Entidade Estadual deverá atender a 5 critérios (I a V). N</w:t>
      </w:r>
      <w:r w:rsidR="002D29E9">
        <w:rPr>
          <w:rFonts w:cstheme="minorHAnsi"/>
          <w:color w:val="FF0000"/>
          <w:sz w:val="22"/>
          <w:szCs w:val="22"/>
        </w:rPr>
        <w:t>o</w:t>
      </w:r>
      <w:r w:rsidRPr="00523F1E">
        <w:rPr>
          <w:rFonts w:cstheme="minorHAnsi"/>
          <w:color w:val="FF0000"/>
          <w:sz w:val="22"/>
          <w:szCs w:val="22"/>
        </w:rPr>
        <w:t xml:space="preserve"> </w:t>
      </w:r>
      <w:r w:rsidR="00B54C73">
        <w:rPr>
          <w:rFonts w:cstheme="minorHAnsi"/>
          <w:color w:val="FF0000"/>
          <w:sz w:val="22"/>
          <w:szCs w:val="22"/>
        </w:rPr>
        <w:t>3</w:t>
      </w:r>
      <w:r w:rsidR="002D29E9">
        <w:rPr>
          <w:rFonts w:cstheme="minorHAnsi"/>
          <w:color w:val="FF0000"/>
          <w:sz w:val="22"/>
          <w:szCs w:val="22"/>
        </w:rPr>
        <w:t>º período de certificação devem atender aos critérios II, III e V</w:t>
      </w:r>
      <w:r w:rsidRPr="00523F1E">
        <w:rPr>
          <w:rFonts w:cstheme="minorHAnsi"/>
          <w:color w:val="FF0000"/>
          <w:sz w:val="22"/>
          <w:szCs w:val="22"/>
        </w:rPr>
        <w:t>:</w:t>
      </w:r>
    </w:p>
    <w:p w14:paraId="1953BA86" w14:textId="77777777" w:rsidR="00523F1E" w:rsidRDefault="00523F1E" w:rsidP="00523F1E">
      <w:pPr>
        <w:pStyle w:val="Default"/>
        <w:jc w:val="both"/>
        <w:rPr>
          <w:rFonts w:cstheme="minorHAnsi"/>
          <w:color w:val="FF0000"/>
          <w:sz w:val="22"/>
          <w:szCs w:val="22"/>
        </w:rPr>
      </w:pPr>
    </w:p>
    <w:p w14:paraId="538B2823" w14:textId="20F10DCD" w:rsidR="00404D85" w:rsidRDefault="00404D85" w:rsidP="00B54C73">
      <w:pPr>
        <w:pStyle w:val="Default"/>
        <w:numPr>
          <w:ilvl w:val="0"/>
          <w:numId w:val="48"/>
        </w:numPr>
        <w:jc w:val="both"/>
        <w:rPr>
          <w:rFonts w:cstheme="minorHAnsi"/>
          <w:color w:val="auto"/>
          <w:sz w:val="22"/>
          <w:szCs w:val="22"/>
        </w:rPr>
      </w:pPr>
      <w:r w:rsidRPr="00404D85">
        <w:rPr>
          <w:rFonts w:cstheme="minorHAnsi"/>
          <w:color w:val="auto"/>
          <w:sz w:val="22"/>
          <w:szCs w:val="22"/>
        </w:rPr>
        <w:t>Elaboração de propostas de normativos ou de adequação de normativos existentes visando o</w:t>
      </w:r>
      <w:r>
        <w:rPr>
          <w:rFonts w:cstheme="minorHAnsi"/>
          <w:color w:val="auto"/>
          <w:sz w:val="22"/>
          <w:szCs w:val="22"/>
        </w:rPr>
        <w:t xml:space="preserve"> </w:t>
      </w:r>
      <w:r w:rsidRPr="00404D85">
        <w:rPr>
          <w:rFonts w:cstheme="minorHAnsi"/>
          <w:color w:val="auto"/>
          <w:sz w:val="22"/>
          <w:szCs w:val="22"/>
        </w:rPr>
        <w:t>estabelecimento de procedimentos para implementação das ações de fiscalização, apuração de</w:t>
      </w:r>
      <w:r>
        <w:rPr>
          <w:rFonts w:cstheme="minorHAnsi"/>
          <w:color w:val="auto"/>
          <w:sz w:val="22"/>
          <w:szCs w:val="22"/>
        </w:rPr>
        <w:t xml:space="preserve"> </w:t>
      </w:r>
      <w:r w:rsidRPr="00404D85">
        <w:rPr>
          <w:rFonts w:cstheme="minorHAnsi"/>
          <w:color w:val="auto"/>
          <w:sz w:val="22"/>
          <w:szCs w:val="22"/>
        </w:rPr>
        <w:t>infrações e a aplicação de penalidades, preferencialmente, em harmonização com os normativos</w:t>
      </w:r>
      <w:r>
        <w:rPr>
          <w:rFonts w:cstheme="minorHAnsi"/>
          <w:color w:val="auto"/>
          <w:sz w:val="22"/>
          <w:szCs w:val="22"/>
        </w:rPr>
        <w:t xml:space="preserve"> </w:t>
      </w:r>
      <w:r w:rsidRPr="00404D85">
        <w:rPr>
          <w:rFonts w:cstheme="minorHAnsi"/>
          <w:color w:val="auto"/>
          <w:sz w:val="22"/>
          <w:szCs w:val="22"/>
        </w:rPr>
        <w:t>vigentes em nível federal (Peso deste critério = 30%</w:t>
      </w:r>
      <w:r>
        <w:rPr>
          <w:rFonts w:cstheme="minorHAnsi"/>
          <w:color w:val="auto"/>
          <w:sz w:val="22"/>
          <w:szCs w:val="22"/>
        </w:rPr>
        <w:t>).</w:t>
      </w:r>
    </w:p>
    <w:p w14:paraId="3D20909F" w14:textId="7F5C0314" w:rsidR="00404D85" w:rsidRPr="00404D85" w:rsidRDefault="00B54C73" w:rsidP="00B86A77">
      <w:pPr>
        <w:pStyle w:val="Default"/>
        <w:jc w:val="both"/>
        <w:rPr>
          <w:rFonts w:cstheme="minorHAnsi"/>
          <w:color w:val="FF0000"/>
          <w:sz w:val="22"/>
          <w:szCs w:val="22"/>
        </w:rPr>
      </w:pPr>
      <w:r>
        <w:rPr>
          <w:rFonts w:cstheme="minorHAnsi"/>
          <w:color w:val="FF0000"/>
          <w:sz w:val="22"/>
          <w:szCs w:val="22"/>
        </w:rPr>
        <w:t>Apresentar m</w:t>
      </w:r>
      <w:r w:rsidRPr="00B54C73">
        <w:rPr>
          <w:rFonts w:cstheme="minorHAnsi"/>
          <w:color w:val="FF0000"/>
          <w:sz w:val="22"/>
          <w:szCs w:val="22"/>
        </w:rPr>
        <w:t>inutas ou normativos vigentes de fiscalização do uso de recursos hídricos, preferencialmente em harmonização com o normativo vigente em nível federal (Resolução ANA nº 231/2024)</w:t>
      </w:r>
      <w:r w:rsidR="00404D85" w:rsidRPr="00404D85">
        <w:rPr>
          <w:rFonts w:cstheme="minorHAnsi"/>
          <w:color w:val="FF0000"/>
          <w:sz w:val="22"/>
          <w:szCs w:val="22"/>
        </w:rPr>
        <w:t>.</w:t>
      </w:r>
    </w:p>
    <w:p w14:paraId="60792076" w14:textId="77777777" w:rsidR="00404D85" w:rsidRPr="00523F1E" w:rsidRDefault="00404D85" w:rsidP="00B86A77">
      <w:pPr>
        <w:pStyle w:val="Default"/>
        <w:jc w:val="both"/>
        <w:rPr>
          <w:rFonts w:cstheme="minorHAnsi"/>
          <w:color w:val="auto"/>
          <w:sz w:val="22"/>
          <w:szCs w:val="22"/>
        </w:rPr>
      </w:pPr>
    </w:p>
    <w:p w14:paraId="55FBD495" w14:textId="634B00D1" w:rsidR="00523F1E" w:rsidRDefault="00523F1E" w:rsidP="00B54C73">
      <w:pPr>
        <w:pStyle w:val="Default"/>
        <w:numPr>
          <w:ilvl w:val="0"/>
          <w:numId w:val="48"/>
        </w:numPr>
        <w:jc w:val="both"/>
        <w:rPr>
          <w:rFonts w:cstheme="minorHAnsi"/>
          <w:color w:val="auto"/>
          <w:sz w:val="22"/>
          <w:szCs w:val="22"/>
        </w:rPr>
      </w:pPr>
      <w:r w:rsidRPr="00523F1E">
        <w:rPr>
          <w:rFonts w:cstheme="minorHAnsi"/>
          <w:color w:val="auto"/>
          <w:sz w:val="22"/>
          <w:szCs w:val="22"/>
        </w:rPr>
        <w:t xml:space="preserve">Elaboração do Planejamento Anual de Fiscalização (Peso deste critério = </w:t>
      </w:r>
      <w:r w:rsidR="00B54C73">
        <w:rPr>
          <w:rFonts w:cstheme="minorHAnsi"/>
          <w:color w:val="auto"/>
          <w:sz w:val="22"/>
          <w:szCs w:val="22"/>
        </w:rPr>
        <w:t>3</w:t>
      </w:r>
      <w:r w:rsidRPr="00523F1E">
        <w:rPr>
          <w:rFonts w:cstheme="minorHAnsi"/>
          <w:color w:val="auto"/>
          <w:sz w:val="22"/>
          <w:szCs w:val="22"/>
        </w:rPr>
        <w:t>0%)</w:t>
      </w:r>
    </w:p>
    <w:p w14:paraId="03E30A86" w14:textId="6D8D65D1" w:rsidR="003738A9" w:rsidRDefault="00524CB5" w:rsidP="003738A9">
      <w:pPr>
        <w:pStyle w:val="Default"/>
        <w:jc w:val="both"/>
        <w:rPr>
          <w:rFonts w:cstheme="minorHAnsi"/>
          <w:color w:val="auto"/>
          <w:sz w:val="22"/>
          <w:szCs w:val="22"/>
        </w:rPr>
      </w:pPr>
      <w:r w:rsidRPr="0062726E">
        <w:rPr>
          <w:rFonts w:cstheme="minorHAnsi"/>
          <w:color w:val="FF0000"/>
          <w:sz w:val="22"/>
          <w:szCs w:val="22"/>
        </w:rPr>
        <w:t xml:space="preserve">Comprovação do envio </w:t>
      </w:r>
      <w:r w:rsidR="004952A2">
        <w:rPr>
          <w:rFonts w:cstheme="minorHAnsi"/>
          <w:color w:val="FF0000"/>
          <w:sz w:val="22"/>
          <w:szCs w:val="22"/>
        </w:rPr>
        <w:t xml:space="preserve">à ANA </w:t>
      </w:r>
      <w:r w:rsidRPr="0062726E">
        <w:rPr>
          <w:rFonts w:cstheme="minorHAnsi"/>
          <w:color w:val="FF0000"/>
          <w:sz w:val="22"/>
          <w:szCs w:val="22"/>
        </w:rPr>
        <w:t>da tabela com o planejamento anual das ações de fiscalização para o ano 202</w:t>
      </w:r>
      <w:r w:rsidR="00B54C73">
        <w:rPr>
          <w:rFonts w:cstheme="minorHAnsi"/>
          <w:color w:val="FF0000"/>
          <w:sz w:val="22"/>
          <w:szCs w:val="22"/>
        </w:rPr>
        <w:t>6</w:t>
      </w:r>
      <w:r w:rsidR="00404D85">
        <w:rPr>
          <w:rFonts w:cstheme="minorHAnsi"/>
          <w:color w:val="FF0000"/>
          <w:sz w:val="22"/>
          <w:szCs w:val="22"/>
        </w:rPr>
        <w:t xml:space="preserve"> e relatório contendo a avaliação das ações de fiscalização de uso dos recursos hídricos realizadas em 202</w:t>
      </w:r>
      <w:r w:rsidR="00B54C73">
        <w:rPr>
          <w:rFonts w:cstheme="minorHAnsi"/>
          <w:color w:val="FF0000"/>
          <w:sz w:val="22"/>
          <w:szCs w:val="22"/>
        </w:rPr>
        <w:t>5</w:t>
      </w:r>
      <w:r w:rsidR="00A91718">
        <w:rPr>
          <w:rFonts w:cstheme="minorHAnsi"/>
          <w:color w:val="FF0000"/>
          <w:sz w:val="22"/>
          <w:szCs w:val="22"/>
        </w:rPr>
        <w:t>, conforme</w:t>
      </w:r>
      <w:r w:rsidR="00B96F73">
        <w:rPr>
          <w:rFonts w:cstheme="minorHAnsi"/>
          <w:color w:val="FF0000"/>
          <w:sz w:val="22"/>
          <w:szCs w:val="22"/>
        </w:rPr>
        <w:t xml:space="preserve"> </w:t>
      </w:r>
      <w:r w:rsidR="002D29E9">
        <w:rPr>
          <w:rFonts w:cstheme="minorHAnsi"/>
          <w:color w:val="FF0000"/>
          <w:sz w:val="22"/>
          <w:szCs w:val="22"/>
        </w:rPr>
        <w:t xml:space="preserve">orientações do </w:t>
      </w:r>
      <w:hyperlink r:id="rId20" w:history="1">
        <w:r w:rsidR="002D29E9" w:rsidRPr="00B54C73">
          <w:rPr>
            <w:rStyle w:val="Hyperlink"/>
            <w:rFonts w:cstheme="minorHAnsi"/>
            <w:sz w:val="22"/>
            <w:szCs w:val="22"/>
          </w:rPr>
          <w:t>Informe Progestão 0</w:t>
        </w:r>
        <w:r w:rsidR="00B54C73" w:rsidRPr="00B54C73">
          <w:rPr>
            <w:rStyle w:val="Hyperlink"/>
            <w:rFonts w:cstheme="minorHAnsi"/>
            <w:sz w:val="22"/>
            <w:szCs w:val="22"/>
          </w:rPr>
          <w:t>2</w:t>
        </w:r>
        <w:r w:rsidR="002D29E9" w:rsidRPr="00B54C73">
          <w:rPr>
            <w:rStyle w:val="Hyperlink"/>
            <w:rFonts w:cstheme="minorHAnsi"/>
            <w:sz w:val="22"/>
            <w:szCs w:val="22"/>
          </w:rPr>
          <w:t>/20</w:t>
        </w:r>
        <w:r w:rsidR="00346489">
          <w:rPr>
            <w:rStyle w:val="Hyperlink"/>
            <w:rFonts w:cstheme="minorHAnsi"/>
            <w:sz w:val="22"/>
            <w:szCs w:val="22"/>
          </w:rPr>
          <w:t>25</w:t>
        </w:r>
      </w:hyperlink>
      <w:r w:rsidR="00B96F73">
        <w:rPr>
          <w:rFonts w:cstheme="minorHAnsi"/>
          <w:color w:val="FF0000"/>
          <w:sz w:val="22"/>
          <w:szCs w:val="22"/>
        </w:rPr>
        <w:t>.</w:t>
      </w:r>
    </w:p>
    <w:p w14:paraId="13E335FF" w14:textId="77777777" w:rsidR="0062726E" w:rsidRPr="00523F1E" w:rsidRDefault="0062726E" w:rsidP="003738A9">
      <w:pPr>
        <w:pStyle w:val="Default"/>
        <w:jc w:val="both"/>
        <w:rPr>
          <w:rFonts w:cstheme="minorHAnsi"/>
          <w:color w:val="auto"/>
          <w:sz w:val="22"/>
          <w:szCs w:val="22"/>
        </w:rPr>
      </w:pPr>
    </w:p>
    <w:p w14:paraId="614F6DDB" w14:textId="5DEDCAB3" w:rsidR="00530339" w:rsidRPr="00B54C73" w:rsidRDefault="00B54C73" w:rsidP="00B54C73">
      <w:pPr>
        <w:pStyle w:val="Default"/>
        <w:numPr>
          <w:ilvl w:val="0"/>
          <w:numId w:val="49"/>
        </w:numPr>
        <w:jc w:val="both"/>
        <w:rPr>
          <w:rFonts w:cstheme="minorHAnsi"/>
          <w:color w:val="auto"/>
          <w:sz w:val="22"/>
          <w:szCs w:val="22"/>
        </w:rPr>
      </w:pPr>
      <w:r w:rsidRPr="00B54C73">
        <w:rPr>
          <w:rFonts w:cstheme="minorHAnsi"/>
          <w:color w:val="auto"/>
          <w:sz w:val="22"/>
          <w:szCs w:val="22"/>
        </w:rPr>
        <w:t>Compartilhamento dos dados de monitoramento e acompanhamento contínuo dos usos de recursos hídricos para fins de fiscalização, em bacias hidrográficas a serem priorizadas, em plataforma específica a ser disponibilizada pela ANA</w:t>
      </w:r>
      <w:r w:rsidR="00523F1E" w:rsidRPr="00B54C73">
        <w:rPr>
          <w:rFonts w:cstheme="minorHAnsi"/>
          <w:color w:val="auto"/>
          <w:sz w:val="22"/>
          <w:szCs w:val="22"/>
        </w:rPr>
        <w:t xml:space="preserve"> (Peso deste critério = </w:t>
      </w:r>
      <w:r>
        <w:rPr>
          <w:rFonts w:cstheme="minorHAnsi"/>
          <w:color w:val="auto"/>
          <w:sz w:val="22"/>
          <w:szCs w:val="22"/>
        </w:rPr>
        <w:t>4</w:t>
      </w:r>
      <w:r w:rsidR="00523F1E" w:rsidRPr="00B54C73">
        <w:rPr>
          <w:rFonts w:cstheme="minorHAnsi"/>
          <w:color w:val="auto"/>
          <w:sz w:val="22"/>
          <w:szCs w:val="22"/>
        </w:rPr>
        <w:t>0%)</w:t>
      </w:r>
      <w:r w:rsidR="00530339" w:rsidRPr="00B54C73">
        <w:rPr>
          <w:rFonts w:cstheme="minorHAnsi"/>
          <w:color w:val="auto"/>
          <w:sz w:val="22"/>
          <w:szCs w:val="22"/>
        </w:rPr>
        <w:t>.</w:t>
      </w:r>
    </w:p>
    <w:p w14:paraId="5F37E639" w14:textId="206BC3A6" w:rsidR="00404D85" w:rsidRDefault="00B54C73" w:rsidP="000B7170">
      <w:pPr>
        <w:pStyle w:val="Default"/>
        <w:jc w:val="both"/>
        <w:rPr>
          <w:rFonts w:cstheme="minorHAnsi"/>
          <w:color w:val="FF0000"/>
          <w:sz w:val="22"/>
          <w:szCs w:val="22"/>
        </w:rPr>
      </w:pPr>
      <w:r>
        <w:rPr>
          <w:rFonts w:cstheme="minorHAnsi"/>
          <w:color w:val="FF0000"/>
          <w:sz w:val="22"/>
          <w:szCs w:val="22"/>
        </w:rPr>
        <w:t>A</w:t>
      </w:r>
      <w:r w:rsidR="000B7170">
        <w:rPr>
          <w:rFonts w:cstheme="minorHAnsi"/>
          <w:color w:val="FF0000"/>
          <w:sz w:val="22"/>
          <w:szCs w:val="22"/>
        </w:rPr>
        <w:t xml:space="preserve">presentar comprovação de envio à ANA </w:t>
      </w:r>
      <w:r w:rsidR="00346489">
        <w:rPr>
          <w:rFonts w:cstheme="minorHAnsi"/>
          <w:color w:val="FF0000"/>
          <w:sz w:val="22"/>
          <w:szCs w:val="22"/>
        </w:rPr>
        <w:t>da v</w:t>
      </w:r>
      <w:r w:rsidR="00346489" w:rsidRPr="00346489">
        <w:rPr>
          <w:rFonts w:cstheme="minorHAnsi"/>
          <w:color w:val="FF0000"/>
          <w:sz w:val="22"/>
          <w:szCs w:val="22"/>
        </w:rPr>
        <w:t>ersão preliminar de plano de abertura dos dados de automonitoramento, em bacias hidrográficas priorizadas, em prazo não superior a 3 anos</w:t>
      </w:r>
      <w:r w:rsidR="00346489">
        <w:rPr>
          <w:rFonts w:cstheme="minorHAnsi"/>
          <w:color w:val="FF0000"/>
          <w:sz w:val="22"/>
          <w:szCs w:val="22"/>
        </w:rPr>
        <w:t>,</w:t>
      </w:r>
      <w:r w:rsidR="000B7170">
        <w:rPr>
          <w:rFonts w:cstheme="minorHAnsi"/>
          <w:color w:val="FF0000"/>
          <w:sz w:val="22"/>
          <w:szCs w:val="22"/>
        </w:rPr>
        <w:t xml:space="preserve"> conforme orientações do </w:t>
      </w:r>
      <w:hyperlink r:id="rId21" w:history="1">
        <w:r w:rsidR="00346489" w:rsidRPr="00B54C73">
          <w:rPr>
            <w:rStyle w:val="Hyperlink"/>
            <w:rFonts w:cstheme="minorHAnsi"/>
            <w:sz w:val="22"/>
            <w:szCs w:val="22"/>
          </w:rPr>
          <w:t>Informe Progestão 02/20</w:t>
        </w:r>
        <w:r w:rsidR="00346489">
          <w:rPr>
            <w:rStyle w:val="Hyperlink"/>
            <w:rFonts w:cstheme="minorHAnsi"/>
            <w:sz w:val="22"/>
            <w:szCs w:val="22"/>
          </w:rPr>
          <w:t>25</w:t>
        </w:r>
      </w:hyperlink>
      <w:r w:rsidR="000B7170">
        <w:rPr>
          <w:rFonts w:cstheme="minorHAnsi"/>
          <w:color w:val="FF0000"/>
          <w:sz w:val="22"/>
          <w:szCs w:val="22"/>
        </w:rPr>
        <w:t>.</w:t>
      </w:r>
    </w:p>
    <w:p w14:paraId="49C61AB3" w14:textId="77777777" w:rsidR="00F2064A" w:rsidRDefault="00F2064A" w:rsidP="00530339">
      <w:pPr>
        <w:pStyle w:val="Default"/>
        <w:jc w:val="both"/>
        <w:rPr>
          <w:rFonts w:cstheme="minorHAnsi"/>
          <w:color w:val="FF0000"/>
          <w:sz w:val="22"/>
          <w:szCs w:val="22"/>
        </w:rPr>
      </w:pPr>
    </w:p>
    <w:p w14:paraId="30714867" w14:textId="77777777" w:rsidR="00530339" w:rsidRPr="00D14287" w:rsidRDefault="00530339">
      <w:pPr>
        <w:rPr>
          <w:rFonts w:cstheme="minorHAnsi"/>
          <w:b/>
        </w:rPr>
      </w:pPr>
      <w:r w:rsidRPr="00D14287">
        <w:rPr>
          <w:rFonts w:cstheme="minorHAnsi"/>
          <w:b/>
        </w:rPr>
        <w:br w:type="page"/>
      </w:r>
    </w:p>
    <w:p w14:paraId="5D899D36" w14:textId="47520407" w:rsidR="00656C05" w:rsidRPr="00656C05" w:rsidRDefault="00656C05" w:rsidP="00D02B3C">
      <w:pPr>
        <w:spacing w:after="24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32"/>
          <w:szCs w:val="32"/>
        </w:rPr>
        <w:lastRenderedPageBreak/>
        <w:t>Critérios do Fator de Redução</w:t>
      </w:r>
    </w:p>
    <w:p w14:paraId="3665AD46" w14:textId="5BCDB30F" w:rsidR="008B733B" w:rsidRPr="00D4522E" w:rsidRDefault="008B733B" w:rsidP="00F40545">
      <w:pPr>
        <w:spacing w:after="240"/>
        <w:rPr>
          <w:rFonts w:cstheme="minorHAnsi"/>
          <w:color w:val="FF0000"/>
        </w:rPr>
      </w:pPr>
      <w:r>
        <w:rPr>
          <w:b/>
          <w:bCs/>
        </w:rPr>
        <w:t xml:space="preserve">(a) </w:t>
      </w:r>
      <w:r w:rsidR="00945D97" w:rsidRPr="00945D97">
        <w:rPr>
          <w:b/>
          <w:bCs/>
        </w:rPr>
        <w:t>Apresentação anual, pela Entidade Estadual, da situação da Gestão de Recursos</w:t>
      </w:r>
      <w:r w:rsidR="00945D97">
        <w:rPr>
          <w:b/>
          <w:bCs/>
        </w:rPr>
        <w:t xml:space="preserve"> </w:t>
      </w:r>
      <w:r w:rsidR="00945D97" w:rsidRPr="00945D97">
        <w:rPr>
          <w:b/>
          <w:bCs/>
        </w:rPr>
        <w:t>Hídricos na Assembleia Legislativa (</w:t>
      </w:r>
      <w:proofErr w:type="spellStart"/>
      <w:r w:rsidR="00945D97" w:rsidRPr="00945D97">
        <w:rPr>
          <w:b/>
          <w:bCs/>
        </w:rPr>
        <w:t>FRa</w:t>
      </w:r>
      <w:proofErr w:type="spellEnd"/>
      <w:r w:rsidR="00945D97" w:rsidRPr="00945D97">
        <w:rPr>
          <w:b/>
          <w:bCs/>
        </w:rPr>
        <w:t>)</w:t>
      </w:r>
      <w:r w:rsidR="00945D97" w:rsidRPr="00945D97">
        <w:rPr>
          <w:b/>
          <w:bCs/>
        </w:rPr>
        <w:cr/>
      </w:r>
      <w:r w:rsidR="00D4522E" w:rsidRPr="00D4522E">
        <w:rPr>
          <w:rFonts w:cstheme="minorHAnsi"/>
          <w:color w:val="FF0000"/>
        </w:rPr>
        <w:t xml:space="preserve">Apresentar comprovações da apresentação </w:t>
      </w:r>
      <w:r w:rsidR="00F40545">
        <w:rPr>
          <w:rFonts w:cstheme="minorHAnsi"/>
          <w:color w:val="FF0000"/>
        </w:rPr>
        <w:t>d</w:t>
      </w:r>
      <w:r w:rsidR="00D4522E" w:rsidRPr="00D4522E">
        <w:rPr>
          <w:rFonts w:cstheme="minorHAnsi"/>
          <w:color w:val="FF0000"/>
        </w:rPr>
        <w:t>a gestão dos recursos hídricos no estado durante o ano de 202</w:t>
      </w:r>
      <w:r w:rsidR="00F40545">
        <w:rPr>
          <w:rFonts w:cstheme="minorHAnsi"/>
          <w:color w:val="FF0000"/>
        </w:rPr>
        <w:t>5</w:t>
      </w:r>
      <w:r w:rsidR="00D4522E" w:rsidRPr="00D4522E">
        <w:rPr>
          <w:rFonts w:cstheme="minorHAnsi"/>
          <w:color w:val="FF0000"/>
        </w:rPr>
        <w:t xml:space="preserve"> como links, fotografias, notícias etc.</w:t>
      </w:r>
    </w:p>
    <w:p w14:paraId="640DE010" w14:textId="1240B2A4" w:rsidR="00D4522E" w:rsidRDefault="008B733B" w:rsidP="00A136AF">
      <w:pPr>
        <w:spacing w:after="240"/>
        <w:jc w:val="both"/>
        <w:rPr>
          <w:b/>
          <w:bCs/>
        </w:rPr>
      </w:pPr>
      <w:r>
        <w:rPr>
          <w:b/>
          <w:bCs/>
        </w:rPr>
        <w:t xml:space="preserve">(b) </w:t>
      </w:r>
      <w:r w:rsidR="00D4522E" w:rsidRPr="00D4522E">
        <w:rPr>
          <w:b/>
          <w:bCs/>
        </w:rPr>
        <w:t>Aplicação dos recursos do Progestão (</w:t>
      </w:r>
      <w:proofErr w:type="spellStart"/>
      <w:r w:rsidR="00D4522E" w:rsidRPr="00D4522E">
        <w:rPr>
          <w:b/>
          <w:bCs/>
        </w:rPr>
        <w:t>FRb</w:t>
      </w:r>
      <w:proofErr w:type="spellEnd"/>
      <w:r w:rsidR="00D4522E" w:rsidRPr="00D4522E">
        <w:rPr>
          <w:b/>
          <w:bCs/>
        </w:rPr>
        <w:t>)</w:t>
      </w:r>
    </w:p>
    <w:p w14:paraId="206AC78A" w14:textId="7D5B3FFB" w:rsidR="00CF644C" w:rsidRPr="00CF644C" w:rsidRDefault="00D4522E" w:rsidP="00A136AF">
      <w:pPr>
        <w:spacing w:after="240"/>
        <w:jc w:val="both"/>
        <w:rPr>
          <w:b/>
          <w:bCs/>
        </w:rPr>
      </w:pPr>
      <w:r>
        <w:rPr>
          <w:b/>
          <w:bCs/>
        </w:rPr>
        <w:t xml:space="preserve">1. </w:t>
      </w:r>
      <w:r w:rsidR="00A136AF" w:rsidRPr="00CF644C">
        <w:rPr>
          <w:b/>
          <w:bCs/>
        </w:rPr>
        <w:t>Plano de Aplicação Plurianual dos recursos do Progestão</w:t>
      </w:r>
      <w:r>
        <w:rPr>
          <w:b/>
          <w:bCs/>
        </w:rPr>
        <w:t xml:space="preserve"> </w:t>
      </w:r>
    </w:p>
    <w:p w14:paraId="38C51357" w14:textId="695BBB98" w:rsidR="00945D97" w:rsidRDefault="00F40545" w:rsidP="00945D97">
      <w:pPr>
        <w:jc w:val="both"/>
        <w:rPr>
          <w:rFonts w:cstheme="minorHAnsi"/>
          <w:color w:val="FF0000"/>
        </w:rPr>
      </w:pPr>
      <w:r>
        <w:rPr>
          <w:color w:val="FF0000"/>
        </w:rPr>
        <w:t xml:space="preserve">Caso haja alteração no </w:t>
      </w:r>
      <w:r w:rsidR="00A136AF" w:rsidRPr="5E115A84">
        <w:rPr>
          <w:b/>
          <w:bCs/>
          <w:color w:val="FF0000"/>
        </w:rPr>
        <w:t>Plano de Aplicação Plurianual dos recursos do Progestão</w:t>
      </w:r>
      <w:r w:rsidR="00A136AF" w:rsidRPr="5E115A84">
        <w:rPr>
          <w:color w:val="FF0000"/>
        </w:rPr>
        <w:t xml:space="preserve">, </w:t>
      </w:r>
      <w:r>
        <w:rPr>
          <w:color w:val="FF0000"/>
        </w:rPr>
        <w:t xml:space="preserve">a Entidade Estadual </w:t>
      </w:r>
      <w:r w:rsidR="00D4522E" w:rsidRPr="5E115A84">
        <w:rPr>
          <w:color w:val="FF0000"/>
        </w:rPr>
        <w:t xml:space="preserve">deverá </w:t>
      </w:r>
      <w:r>
        <w:rPr>
          <w:color w:val="FF0000"/>
        </w:rPr>
        <w:t xml:space="preserve">comprovar a aprovação pelo CERH por meio de </w:t>
      </w:r>
      <w:r w:rsidR="00D4522E" w:rsidRPr="5E115A84">
        <w:rPr>
          <w:color w:val="FF0000"/>
        </w:rPr>
        <w:t xml:space="preserve">Deliberações/Resoluções </w:t>
      </w:r>
      <w:r>
        <w:rPr>
          <w:color w:val="FF0000"/>
        </w:rPr>
        <w:t>e anexar ao Relatório Progestão a nova planilha com as alterações realizadas.</w:t>
      </w:r>
    </w:p>
    <w:p w14:paraId="12EB52D9" w14:textId="7F389945" w:rsidR="00D4522E" w:rsidRPr="00D4522E" w:rsidRDefault="00D4522E" w:rsidP="00D4522E">
      <w:pPr>
        <w:spacing w:after="240"/>
        <w:jc w:val="both"/>
        <w:rPr>
          <w:rFonts w:cstheme="minorHAnsi"/>
          <w:color w:val="FF0000"/>
        </w:rPr>
      </w:pPr>
      <w:r w:rsidRPr="00D4522E">
        <w:rPr>
          <w:b/>
          <w:bCs/>
        </w:rPr>
        <w:t>2. Apresentação anual dos desembolsos realizados com recursos do Progestão para a ANA e CERH</w:t>
      </w:r>
      <w:r>
        <w:rPr>
          <w:b/>
          <w:bCs/>
        </w:rPr>
        <w:t xml:space="preserve"> </w:t>
      </w:r>
    </w:p>
    <w:p w14:paraId="369570C3" w14:textId="3D9E9C47" w:rsidR="00945D97" w:rsidRDefault="00945D97" w:rsidP="00D4522E">
      <w:pPr>
        <w:jc w:val="both"/>
        <w:rPr>
          <w:rFonts w:cstheme="minorHAnsi"/>
          <w:bCs/>
          <w:color w:val="FF0000"/>
        </w:rPr>
      </w:pPr>
      <w:r w:rsidRPr="00956B3D">
        <w:rPr>
          <w:rFonts w:cstheme="minorHAnsi"/>
          <w:color w:val="FF0000"/>
        </w:rPr>
        <w:t xml:space="preserve">Tendo em vista </w:t>
      </w:r>
      <w:r>
        <w:rPr>
          <w:rFonts w:cstheme="minorHAnsi"/>
          <w:color w:val="FF0000"/>
        </w:rPr>
        <w:t>cláusulas do contrato</w:t>
      </w:r>
      <w:r w:rsidRPr="00956B3D">
        <w:rPr>
          <w:rFonts w:cstheme="minorHAnsi"/>
          <w:color w:val="FF0000"/>
        </w:rPr>
        <w:t>, que estabelece</w:t>
      </w:r>
      <w:r>
        <w:rPr>
          <w:rFonts w:cstheme="minorHAnsi"/>
          <w:color w:val="FF0000"/>
        </w:rPr>
        <w:t>m</w:t>
      </w:r>
      <w:r w:rsidRPr="00956B3D">
        <w:rPr>
          <w:rFonts w:cstheme="minorHAnsi"/>
          <w:color w:val="FF0000"/>
        </w:rPr>
        <w:t xml:space="preserve"> que cabe à entidade estadual aplicar os recursos do Progestão exclusivamente em ações de gerenciamento de recursos hídricos e de fortalecimento do Sistema Estadual de Gerenciamento de Recursos Hídricos, </w:t>
      </w:r>
      <w:r>
        <w:rPr>
          <w:rFonts w:cstheme="minorHAnsi"/>
          <w:color w:val="FF0000"/>
        </w:rPr>
        <w:t>é necessário</w:t>
      </w:r>
      <w:r w:rsidRPr="00956B3D">
        <w:rPr>
          <w:rFonts w:cstheme="minorHAnsi"/>
          <w:color w:val="FF0000"/>
        </w:rPr>
        <w:t xml:space="preserve"> </w:t>
      </w:r>
      <w:r w:rsidRPr="00956B3D">
        <w:rPr>
          <w:rFonts w:cstheme="minorHAnsi"/>
          <w:b/>
          <w:bCs/>
          <w:color w:val="FF0000"/>
        </w:rPr>
        <w:t xml:space="preserve">informar </w:t>
      </w:r>
      <w:r>
        <w:rPr>
          <w:rFonts w:cstheme="minorHAnsi"/>
          <w:b/>
          <w:bCs/>
          <w:color w:val="FF0000"/>
        </w:rPr>
        <w:t xml:space="preserve">à ANA e ao CERH </w:t>
      </w:r>
      <w:r w:rsidRPr="00956B3D">
        <w:rPr>
          <w:rFonts w:cstheme="minorHAnsi"/>
          <w:b/>
          <w:bCs/>
          <w:color w:val="FF0000"/>
        </w:rPr>
        <w:t>sobre a aplicação</w:t>
      </w:r>
      <w:r>
        <w:rPr>
          <w:rFonts w:cstheme="minorHAnsi"/>
          <w:b/>
          <w:bCs/>
          <w:color w:val="FF0000"/>
        </w:rPr>
        <w:t xml:space="preserve"> </w:t>
      </w:r>
      <w:r w:rsidRPr="00956B3D">
        <w:rPr>
          <w:rFonts w:cstheme="minorHAnsi"/>
          <w:b/>
          <w:bCs/>
          <w:color w:val="FF0000"/>
        </w:rPr>
        <w:t xml:space="preserve">dos recursos do Progestão transferidos ao estado até </w:t>
      </w:r>
      <w:r>
        <w:rPr>
          <w:rFonts w:cstheme="minorHAnsi"/>
          <w:b/>
          <w:bCs/>
          <w:color w:val="FF0000"/>
        </w:rPr>
        <w:t>dezembro de 202</w:t>
      </w:r>
      <w:r w:rsidR="00F40545">
        <w:rPr>
          <w:rFonts w:cstheme="minorHAnsi"/>
          <w:b/>
          <w:bCs/>
          <w:color w:val="FF0000"/>
        </w:rPr>
        <w:t>5</w:t>
      </w:r>
      <w:r>
        <w:rPr>
          <w:rFonts w:cstheme="minorHAnsi"/>
          <w:b/>
          <w:bCs/>
          <w:color w:val="FF0000"/>
        </w:rPr>
        <w:t xml:space="preserve">, </w:t>
      </w:r>
      <w:r>
        <w:rPr>
          <w:rFonts w:cstheme="minorHAnsi"/>
          <w:bCs/>
          <w:color w:val="FF0000"/>
        </w:rPr>
        <w:t xml:space="preserve">especificando os valores </w:t>
      </w:r>
      <w:r w:rsidR="00D4522E">
        <w:rPr>
          <w:rFonts w:cstheme="minorHAnsi"/>
          <w:bCs/>
          <w:color w:val="FF0000"/>
        </w:rPr>
        <w:t>desembolsados</w:t>
      </w:r>
      <w:r>
        <w:rPr>
          <w:rFonts w:cstheme="minorHAnsi"/>
          <w:bCs/>
          <w:color w:val="FF0000"/>
        </w:rPr>
        <w:t xml:space="preserve">, transferidos e o saldo acumulado dos recursos Progestão no ano, </w:t>
      </w:r>
      <w:r w:rsidRPr="00AA6F0D">
        <w:rPr>
          <w:rFonts w:cstheme="minorHAnsi"/>
          <w:bCs/>
          <w:color w:val="FF0000"/>
        </w:rPr>
        <w:t>incluindo os rendimentos</w:t>
      </w:r>
      <w:r>
        <w:rPr>
          <w:rFonts w:cstheme="minorHAnsi"/>
          <w:bCs/>
          <w:color w:val="FF0000"/>
        </w:rPr>
        <w:t xml:space="preserve"> financeiros e</w:t>
      </w:r>
      <w:r w:rsidRPr="00E95F42">
        <w:rPr>
          <w:rFonts w:cstheme="minorHAnsi"/>
          <w:bCs/>
          <w:color w:val="FF0000"/>
        </w:rPr>
        <w:t xml:space="preserve"> </w:t>
      </w:r>
      <w:r>
        <w:rPr>
          <w:rFonts w:cstheme="minorHAnsi"/>
          <w:bCs/>
          <w:color w:val="FF0000"/>
        </w:rPr>
        <w:t>eventuais devoluções, conforme planilha Excel anexa (</w:t>
      </w:r>
      <w:r w:rsidR="00D4522E" w:rsidRPr="00D4522E">
        <w:rPr>
          <w:rFonts w:cstheme="minorHAnsi"/>
          <w:bCs/>
          <w:i/>
          <w:iCs/>
          <w:color w:val="FF0000"/>
        </w:rPr>
        <w:t>3oCiclo_Progestao_Desembolso_Anual_Recursos_Programa</w:t>
      </w:r>
      <w:r w:rsidR="00D4522E">
        <w:rPr>
          <w:rFonts w:cstheme="minorHAnsi"/>
          <w:bCs/>
          <w:i/>
          <w:iCs/>
          <w:color w:val="FF0000"/>
        </w:rPr>
        <w:t>.xlsx</w:t>
      </w:r>
      <w:r>
        <w:rPr>
          <w:rFonts w:cstheme="minorHAnsi"/>
          <w:bCs/>
          <w:color w:val="FF0000"/>
        </w:rPr>
        <w:t>)</w:t>
      </w:r>
      <w:r w:rsidR="00D4522E">
        <w:rPr>
          <w:rFonts w:cstheme="minorHAnsi"/>
          <w:bCs/>
          <w:color w:val="FF0000"/>
        </w:rPr>
        <w:t>, a qual deverá</w:t>
      </w:r>
      <w:r w:rsidR="00AD68C3">
        <w:rPr>
          <w:rFonts w:cstheme="minorHAnsi"/>
          <w:bCs/>
          <w:color w:val="FF0000"/>
        </w:rPr>
        <w:t>, também,</w:t>
      </w:r>
      <w:r w:rsidR="00D4522E">
        <w:rPr>
          <w:rFonts w:cstheme="minorHAnsi"/>
          <w:bCs/>
          <w:color w:val="FF0000"/>
        </w:rPr>
        <w:t xml:space="preserve"> ser </w:t>
      </w:r>
      <w:r w:rsidR="00AD68C3">
        <w:rPr>
          <w:rFonts w:cstheme="minorHAnsi"/>
          <w:bCs/>
          <w:color w:val="FF0000"/>
        </w:rPr>
        <w:t>anexada</w:t>
      </w:r>
      <w:r w:rsidR="00D4522E">
        <w:rPr>
          <w:rFonts w:cstheme="minorHAnsi"/>
          <w:bCs/>
          <w:color w:val="FF0000"/>
        </w:rPr>
        <w:t xml:space="preserve"> a esse relatório em formato Excel.</w:t>
      </w:r>
    </w:p>
    <w:p w14:paraId="1E13BEDC" w14:textId="77777777" w:rsidR="00945D97" w:rsidRDefault="00945D97" w:rsidP="00945D97">
      <w:pPr>
        <w:jc w:val="both"/>
        <w:rPr>
          <w:rFonts w:cstheme="minorHAnsi"/>
          <w:bCs/>
          <w:color w:val="FF0000"/>
        </w:rPr>
      </w:pPr>
      <w:r>
        <w:rPr>
          <w:rFonts w:cstheme="minorHAnsi"/>
          <w:bCs/>
          <w:color w:val="FF0000"/>
        </w:rPr>
        <w:t>Lembrando que a descrição das ações realizadas deve demonstrar que são específicas para o fortalecimento da gestão dos recursos hídricos de maneira a evitar solicitação de esclarecimentos e atrasos na certificação. Sugere-se apresentar uma descrição suscinta das ações realizadas com os recursos do programa.</w:t>
      </w:r>
    </w:p>
    <w:p w14:paraId="09B1FFA5" w14:textId="6009AD9F" w:rsidR="00945D97" w:rsidRDefault="00AD68C3" w:rsidP="00945D97">
      <w:pPr>
        <w:spacing w:after="240"/>
        <w:jc w:val="both"/>
        <w:rPr>
          <w:color w:val="FF0000"/>
        </w:rPr>
      </w:pPr>
      <w:r>
        <w:rPr>
          <w:color w:val="FF0000"/>
        </w:rPr>
        <w:t xml:space="preserve">Neste 3º Ciclo do programa há a necessidade de ser </w:t>
      </w:r>
      <w:r w:rsidR="00945D97" w:rsidRPr="00945D97">
        <w:rPr>
          <w:color w:val="FF0000"/>
        </w:rPr>
        <w:t xml:space="preserve">encaminhado à ANA junto ao Relatório Progestão o </w:t>
      </w:r>
      <w:r w:rsidR="00E13CC7" w:rsidRPr="00F40545">
        <w:rPr>
          <w:b/>
          <w:bCs/>
          <w:color w:val="FF0000"/>
        </w:rPr>
        <w:t>EXTRATO</w:t>
      </w:r>
      <w:r w:rsidR="00945D97" w:rsidRPr="00F40545">
        <w:rPr>
          <w:b/>
          <w:bCs/>
          <w:color w:val="FF0000"/>
        </w:rPr>
        <w:t xml:space="preserve"> da</w:t>
      </w:r>
      <w:r w:rsidRPr="00F40545">
        <w:rPr>
          <w:b/>
          <w:bCs/>
          <w:color w:val="FF0000"/>
        </w:rPr>
        <w:t xml:space="preserve"> </w:t>
      </w:r>
      <w:r w:rsidR="00945D97" w:rsidRPr="00F40545">
        <w:rPr>
          <w:b/>
          <w:bCs/>
          <w:color w:val="FF0000"/>
        </w:rPr>
        <w:t xml:space="preserve">Conta PROGESTÃO </w:t>
      </w:r>
      <w:r w:rsidRPr="00F40545">
        <w:rPr>
          <w:b/>
          <w:bCs/>
          <w:color w:val="FF0000"/>
        </w:rPr>
        <w:t>em 31 de dezembro de 202</w:t>
      </w:r>
      <w:r w:rsidR="00F40545">
        <w:rPr>
          <w:b/>
          <w:bCs/>
          <w:color w:val="FF0000"/>
        </w:rPr>
        <w:t>5</w:t>
      </w:r>
      <w:r>
        <w:rPr>
          <w:color w:val="FF0000"/>
        </w:rPr>
        <w:t xml:space="preserve">, sendo que o saldo da conta </w:t>
      </w:r>
      <w:r w:rsidR="00945D97" w:rsidRPr="00945D97">
        <w:rPr>
          <w:color w:val="FF0000"/>
        </w:rPr>
        <w:t>informado na planilha de aplicação dos recursos deve ser igual ao saldo do extrato</w:t>
      </w:r>
      <w:r>
        <w:rPr>
          <w:color w:val="FF0000"/>
        </w:rPr>
        <w:t xml:space="preserve"> </w:t>
      </w:r>
      <w:r w:rsidR="00945D97" w:rsidRPr="00945D97">
        <w:rPr>
          <w:color w:val="FF0000"/>
        </w:rPr>
        <w:t>da Conta Corrente do programa.</w:t>
      </w:r>
    </w:p>
    <w:p w14:paraId="127C7964" w14:textId="0184A966" w:rsidR="002705FC" w:rsidRPr="002705FC" w:rsidRDefault="00945D97" w:rsidP="00AD68C3">
      <w:pPr>
        <w:spacing w:after="240"/>
        <w:jc w:val="both"/>
        <w:rPr>
          <w:b/>
          <w:bCs/>
        </w:rPr>
      </w:pPr>
      <w:r>
        <w:rPr>
          <w:b/>
          <w:bCs/>
        </w:rPr>
        <w:t xml:space="preserve">(c) </w:t>
      </w:r>
      <w:r w:rsidR="00AD68C3" w:rsidRPr="00AD68C3">
        <w:rPr>
          <w:b/>
          <w:bCs/>
        </w:rPr>
        <w:t>Desembolso anual dos recursos em relação ao montante acumulado na conta corrente</w:t>
      </w:r>
      <w:r w:rsidR="00AD68C3">
        <w:rPr>
          <w:b/>
          <w:bCs/>
        </w:rPr>
        <w:t xml:space="preserve"> </w:t>
      </w:r>
      <w:r w:rsidR="00AD68C3" w:rsidRPr="00AD68C3">
        <w:rPr>
          <w:b/>
          <w:bCs/>
        </w:rPr>
        <w:t>Progestão (</w:t>
      </w:r>
      <w:proofErr w:type="spellStart"/>
      <w:r w:rsidR="00AD68C3" w:rsidRPr="00AD68C3">
        <w:rPr>
          <w:b/>
          <w:bCs/>
        </w:rPr>
        <w:t>FRc</w:t>
      </w:r>
      <w:proofErr w:type="spellEnd"/>
      <w:r w:rsidR="00AD68C3" w:rsidRPr="00AD68C3">
        <w:rPr>
          <w:b/>
          <w:bCs/>
        </w:rPr>
        <w:t>)</w:t>
      </w:r>
    </w:p>
    <w:p w14:paraId="6E2D2C55" w14:textId="6EF763D3" w:rsidR="000515E7" w:rsidRDefault="00AD68C3" w:rsidP="00BA10C3">
      <w:pPr>
        <w:spacing w:after="240"/>
        <w:jc w:val="both"/>
        <w:rPr>
          <w:rFonts w:cstheme="minorHAnsi"/>
          <w:b/>
          <w:sz w:val="28"/>
          <w:szCs w:val="28"/>
        </w:rPr>
      </w:pPr>
      <w:r>
        <w:rPr>
          <w:color w:val="FF0000"/>
        </w:rPr>
        <w:t>O percentual de desembolso é calculado pela ANA com os dados fornecidos na tabela de aplicação dos recursos</w:t>
      </w:r>
      <w:r w:rsidR="00F40545">
        <w:rPr>
          <w:color w:val="FF0000"/>
        </w:rPr>
        <w:t>. Em</w:t>
      </w:r>
      <w:r w:rsidR="00945D97">
        <w:rPr>
          <w:color w:val="FF0000"/>
        </w:rPr>
        <w:t xml:space="preserve"> decorrência dos atrasos no repasse dos recursos financeiros por restrições orçamentárias da própria ANA, este critério não será objeto de avaliação.</w:t>
      </w:r>
      <w:r w:rsidR="00BA10C3">
        <w:rPr>
          <w:color w:val="FF0000"/>
        </w:rPr>
        <w:t xml:space="preserve"> </w:t>
      </w:r>
      <w:r w:rsidR="000515E7">
        <w:rPr>
          <w:rFonts w:cstheme="minorHAnsi"/>
          <w:b/>
          <w:sz w:val="28"/>
          <w:szCs w:val="28"/>
        </w:rPr>
        <w:br w:type="page"/>
      </w:r>
    </w:p>
    <w:p w14:paraId="19916E78" w14:textId="3639B5B3" w:rsidR="008707DC" w:rsidRPr="00656C05" w:rsidRDefault="00656C05" w:rsidP="00025A10">
      <w:pPr>
        <w:spacing w:after="240"/>
        <w:rPr>
          <w:rFonts w:cstheme="minorHAnsi"/>
          <w:b/>
          <w:sz w:val="24"/>
          <w:szCs w:val="24"/>
        </w:rPr>
      </w:pPr>
      <w:r w:rsidRPr="00656C05">
        <w:rPr>
          <w:rFonts w:cstheme="minorHAnsi"/>
          <w:b/>
          <w:sz w:val="24"/>
          <w:szCs w:val="24"/>
        </w:rPr>
        <w:lastRenderedPageBreak/>
        <w:t>ANEXOS</w:t>
      </w:r>
    </w:p>
    <w:p w14:paraId="5286E12F" w14:textId="77777777" w:rsidR="00BA10C3" w:rsidRDefault="00BA10C3" w:rsidP="00BA10C3">
      <w:pPr>
        <w:pStyle w:val="PargrafodaLista"/>
        <w:ind w:left="0"/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>Citar aqui todos os anexos existentes, seus conteúdos e a qual Meta ou critério do Fator de Redução se referem.</w:t>
      </w:r>
    </w:p>
    <w:p w14:paraId="1B79AC2E" w14:textId="77777777" w:rsidR="00BA10C3" w:rsidRDefault="00BA10C3" w:rsidP="00BA10C3">
      <w:pPr>
        <w:pStyle w:val="PargrafodaLista"/>
        <w:ind w:left="0"/>
        <w:jc w:val="both"/>
        <w:rPr>
          <w:rFonts w:cstheme="minorHAnsi"/>
          <w:color w:val="FF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88"/>
        <w:gridCol w:w="6520"/>
        <w:gridCol w:w="2120"/>
      </w:tblGrid>
      <w:tr w:rsidR="00BA10C3" w:rsidRPr="00BF7A5E" w14:paraId="2D19E64A" w14:textId="77777777" w:rsidTr="00AA42D3">
        <w:tc>
          <w:tcPr>
            <w:tcW w:w="988" w:type="dxa"/>
          </w:tcPr>
          <w:p w14:paraId="25CF2DF7" w14:textId="77777777" w:rsidR="00BA10C3" w:rsidRPr="00BF7A5E" w:rsidRDefault="00BA10C3" w:rsidP="00AA42D3">
            <w:pPr>
              <w:pStyle w:val="PargrafodaLista"/>
              <w:ind w:left="0"/>
              <w:jc w:val="both"/>
              <w:rPr>
                <w:rFonts w:cstheme="minorHAnsi"/>
                <w:b/>
                <w:bCs/>
                <w:color w:val="FF0000"/>
              </w:rPr>
            </w:pPr>
            <w:r w:rsidRPr="00BF7A5E">
              <w:rPr>
                <w:rFonts w:cstheme="minorHAnsi"/>
                <w:b/>
                <w:bCs/>
                <w:color w:val="FF0000"/>
              </w:rPr>
              <w:t>Número</w:t>
            </w:r>
          </w:p>
        </w:tc>
        <w:tc>
          <w:tcPr>
            <w:tcW w:w="6520" w:type="dxa"/>
          </w:tcPr>
          <w:p w14:paraId="18231AA0" w14:textId="77777777" w:rsidR="00BA10C3" w:rsidRPr="00BF7A5E" w:rsidRDefault="00BA10C3" w:rsidP="00AA42D3">
            <w:pPr>
              <w:pStyle w:val="PargrafodaLista"/>
              <w:ind w:left="0"/>
              <w:jc w:val="both"/>
              <w:rPr>
                <w:rFonts w:cstheme="minorHAnsi"/>
                <w:b/>
                <w:bCs/>
                <w:color w:val="FF0000"/>
              </w:rPr>
            </w:pPr>
            <w:r w:rsidRPr="00BF7A5E">
              <w:rPr>
                <w:rFonts w:cstheme="minorHAnsi"/>
                <w:b/>
                <w:bCs/>
                <w:color w:val="FF0000"/>
              </w:rPr>
              <w:t>Descrição</w:t>
            </w:r>
          </w:p>
        </w:tc>
        <w:tc>
          <w:tcPr>
            <w:tcW w:w="2120" w:type="dxa"/>
          </w:tcPr>
          <w:p w14:paraId="15C120F4" w14:textId="77777777" w:rsidR="00BA10C3" w:rsidRPr="00BF7A5E" w:rsidRDefault="00BA10C3" w:rsidP="00AA42D3">
            <w:pPr>
              <w:pStyle w:val="PargrafodaLista"/>
              <w:ind w:left="0"/>
              <w:jc w:val="center"/>
              <w:rPr>
                <w:rFonts w:cstheme="minorHAnsi"/>
                <w:b/>
                <w:bCs/>
                <w:color w:val="FF0000"/>
              </w:rPr>
            </w:pPr>
            <w:r w:rsidRPr="00BF7A5E">
              <w:rPr>
                <w:rFonts w:cstheme="minorHAnsi"/>
                <w:b/>
                <w:bCs/>
                <w:color w:val="FF0000"/>
              </w:rPr>
              <w:t>Meta ou Critério do Fator de Redução</w:t>
            </w:r>
          </w:p>
        </w:tc>
      </w:tr>
      <w:tr w:rsidR="00BA10C3" w14:paraId="003802E5" w14:textId="77777777" w:rsidTr="00AA42D3">
        <w:tc>
          <w:tcPr>
            <w:tcW w:w="988" w:type="dxa"/>
          </w:tcPr>
          <w:p w14:paraId="55A480D2" w14:textId="77777777" w:rsidR="00BA10C3" w:rsidRDefault="00BA10C3" w:rsidP="00AA42D3">
            <w:pPr>
              <w:pStyle w:val="PargrafodaLista"/>
              <w:ind w:left="0"/>
              <w:jc w:val="both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01</w:t>
            </w:r>
          </w:p>
        </w:tc>
        <w:tc>
          <w:tcPr>
            <w:tcW w:w="6520" w:type="dxa"/>
          </w:tcPr>
          <w:p w14:paraId="22EECD43" w14:textId="77777777" w:rsidR="00BA10C3" w:rsidRDefault="00BA10C3" w:rsidP="00AA42D3">
            <w:pPr>
              <w:pStyle w:val="PargrafodaLista"/>
              <w:ind w:left="0"/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120" w:type="dxa"/>
          </w:tcPr>
          <w:p w14:paraId="3E453611" w14:textId="77777777" w:rsidR="00BA10C3" w:rsidRDefault="00BA10C3" w:rsidP="00AA42D3">
            <w:pPr>
              <w:pStyle w:val="PargrafodaLista"/>
              <w:ind w:left="0"/>
              <w:jc w:val="center"/>
              <w:rPr>
                <w:rFonts w:cstheme="minorHAnsi"/>
                <w:color w:val="FF0000"/>
              </w:rPr>
            </w:pPr>
          </w:p>
        </w:tc>
      </w:tr>
      <w:tr w:rsidR="00BA10C3" w14:paraId="58E87AAC" w14:textId="77777777" w:rsidTr="00AA42D3">
        <w:tc>
          <w:tcPr>
            <w:tcW w:w="988" w:type="dxa"/>
          </w:tcPr>
          <w:p w14:paraId="7FD3C110" w14:textId="77777777" w:rsidR="00BA10C3" w:rsidRDefault="00BA10C3" w:rsidP="00AA42D3">
            <w:pPr>
              <w:pStyle w:val="PargrafodaLista"/>
              <w:ind w:left="0"/>
              <w:jc w:val="both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02</w:t>
            </w:r>
          </w:p>
        </w:tc>
        <w:tc>
          <w:tcPr>
            <w:tcW w:w="6520" w:type="dxa"/>
          </w:tcPr>
          <w:p w14:paraId="79A273A7" w14:textId="77777777" w:rsidR="00BA10C3" w:rsidRDefault="00BA10C3" w:rsidP="00AA42D3">
            <w:pPr>
              <w:pStyle w:val="PargrafodaLista"/>
              <w:ind w:left="0"/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120" w:type="dxa"/>
          </w:tcPr>
          <w:p w14:paraId="683BCB05" w14:textId="77777777" w:rsidR="00BA10C3" w:rsidRDefault="00BA10C3" w:rsidP="00AA42D3">
            <w:pPr>
              <w:pStyle w:val="PargrafodaLista"/>
              <w:ind w:left="0"/>
              <w:jc w:val="center"/>
              <w:rPr>
                <w:rFonts w:cstheme="minorHAnsi"/>
                <w:color w:val="FF0000"/>
              </w:rPr>
            </w:pPr>
          </w:p>
        </w:tc>
      </w:tr>
      <w:tr w:rsidR="00BA10C3" w14:paraId="1BEE3961" w14:textId="77777777" w:rsidTr="00AA42D3">
        <w:tc>
          <w:tcPr>
            <w:tcW w:w="988" w:type="dxa"/>
          </w:tcPr>
          <w:p w14:paraId="69B6FBFD" w14:textId="77777777" w:rsidR="00BA10C3" w:rsidRDefault="00BA10C3" w:rsidP="00AA42D3">
            <w:pPr>
              <w:pStyle w:val="PargrafodaLista"/>
              <w:ind w:left="0"/>
              <w:jc w:val="both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....</w:t>
            </w:r>
          </w:p>
        </w:tc>
        <w:tc>
          <w:tcPr>
            <w:tcW w:w="6520" w:type="dxa"/>
          </w:tcPr>
          <w:p w14:paraId="2BEDFB25" w14:textId="77777777" w:rsidR="00BA10C3" w:rsidRDefault="00BA10C3" w:rsidP="00AA42D3">
            <w:pPr>
              <w:pStyle w:val="PargrafodaLista"/>
              <w:ind w:left="0"/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120" w:type="dxa"/>
          </w:tcPr>
          <w:p w14:paraId="63C872EF" w14:textId="77777777" w:rsidR="00BA10C3" w:rsidRDefault="00BA10C3" w:rsidP="00AA42D3">
            <w:pPr>
              <w:pStyle w:val="PargrafodaLista"/>
              <w:ind w:left="0"/>
              <w:jc w:val="center"/>
              <w:rPr>
                <w:rFonts w:cstheme="minorHAnsi"/>
                <w:color w:val="FF0000"/>
              </w:rPr>
            </w:pPr>
          </w:p>
        </w:tc>
      </w:tr>
    </w:tbl>
    <w:p w14:paraId="1D1C1010" w14:textId="77777777" w:rsidR="00BA10C3" w:rsidRDefault="00BA10C3" w:rsidP="00BA10C3">
      <w:pPr>
        <w:pStyle w:val="PargrafodaLista"/>
        <w:ind w:left="0"/>
        <w:jc w:val="both"/>
        <w:rPr>
          <w:rFonts w:cstheme="minorHAnsi"/>
          <w:color w:val="FF0000"/>
        </w:rPr>
      </w:pPr>
    </w:p>
    <w:p w14:paraId="58A0F6C6" w14:textId="77777777" w:rsidR="00BA10C3" w:rsidRPr="009A13D4" w:rsidRDefault="00BA10C3" w:rsidP="00BA10C3">
      <w:pPr>
        <w:pStyle w:val="PargrafodaLista"/>
        <w:ind w:left="0"/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>Inserir a quantidade de linhas que forem necessárias.</w:t>
      </w:r>
    </w:p>
    <w:p w14:paraId="05F93C33" w14:textId="77777777" w:rsidR="00FB21E0" w:rsidRPr="00FB21E0" w:rsidRDefault="00FB21E0" w:rsidP="00FB21E0">
      <w:pPr>
        <w:jc w:val="center"/>
        <w:rPr>
          <w:b/>
          <w:sz w:val="24"/>
          <w:szCs w:val="24"/>
        </w:rPr>
      </w:pPr>
    </w:p>
    <w:sectPr w:rsidR="00FB21E0" w:rsidRPr="00FB21E0" w:rsidSect="001809EF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FB0DB" w14:textId="77777777" w:rsidR="001809EF" w:rsidRDefault="001809EF" w:rsidP="00FB21E0">
      <w:pPr>
        <w:spacing w:after="0" w:line="240" w:lineRule="auto"/>
      </w:pPr>
      <w:r>
        <w:separator/>
      </w:r>
    </w:p>
  </w:endnote>
  <w:endnote w:type="continuationSeparator" w:id="0">
    <w:p w14:paraId="20D45D42" w14:textId="77777777" w:rsidR="001809EF" w:rsidRDefault="001809EF" w:rsidP="00FB2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3FBB3" w14:textId="77777777" w:rsidR="001809EF" w:rsidRDefault="001809EF" w:rsidP="00FB21E0">
      <w:pPr>
        <w:spacing w:after="0" w:line="240" w:lineRule="auto"/>
      </w:pPr>
      <w:r>
        <w:separator/>
      </w:r>
    </w:p>
  </w:footnote>
  <w:footnote w:type="continuationSeparator" w:id="0">
    <w:p w14:paraId="7631AA8C" w14:textId="77777777" w:rsidR="001809EF" w:rsidRDefault="001809EF" w:rsidP="00FB21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668DF"/>
    <w:multiLevelType w:val="hybridMultilevel"/>
    <w:tmpl w:val="1688B612"/>
    <w:lvl w:ilvl="0" w:tplc="59CC64D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71F5C77"/>
    <w:multiLevelType w:val="hybridMultilevel"/>
    <w:tmpl w:val="20246FE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73795"/>
    <w:multiLevelType w:val="multilevel"/>
    <w:tmpl w:val="0416001F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1B41F1"/>
    <w:multiLevelType w:val="hybridMultilevel"/>
    <w:tmpl w:val="15C0D91E"/>
    <w:lvl w:ilvl="0" w:tplc="59CC6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E064E"/>
    <w:multiLevelType w:val="hybridMultilevel"/>
    <w:tmpl w:val="8D72B236"/>
    <w:lvl w:ilvl="0" w:tplc="B086A8F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E3D8A"/>
    <w:multiLevelType w:val="hybridMultilevel"/>
    <w:tmpl w:val="D514EC74"/>
    <w:lvl w:ilvl="0" w:tplc="0416000D">
      <w:start w:val="1"/>
      <w:numFmt w:val="bullet"/>
      <w:lvlText w:val=""/>
      <w:lvlJc w:val="left"/>
      <w:pPr>
        <w:ind w:left="85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6" w15:restartNumberingAfterBreak="0">
    <w:nsid w:val="0E2B4BA8"/>
    <w:multiLevelType w:val="hybridMultilevel"/>
    <w:tmpl w:val="41107DC8"/>
    <w:lvl w:ilvl="0" w:tplc="0416000D">
      <w:start w:val="1"/>
      <w:numFmt w:val="bullet"/>
      <w:lvlText w:val=""/>
      <w:lvlJc w:val="left"/>
      <w:pPr>
        <w:ind w:left="115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12560FF5"/>
    <w:multiLevelType w:val="hybridMultilevel"/>
    <w:tmpl w:val="D13EACE4"/>
    <w:lvl w:ilvl="0" w:tplc="15026364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631C4A"/>
    <w:multiLevelType w:val="hybridMultilevel"/>
    <w:tmpl w:val="1090DAD6"/>
    <w:lvl w:ilvl="0" w:tplc="0416000F">
      <w:start w:val="1"/>
      <w:numFmt w:val="decimal"/>
      <w:lvlText w:val="%1."/>
      <w:lvlJc w:val="left"/>
      <w:pPr>
        <w:ind w:left="1512" w:hanging="360"/>
      </w:pPr>
    </w:lvl>
    <w:lvl w:ilvl="1" w:tplc="04160019" w:tentative="1">
      <w:start w:val="1"/>
      <w:numFmt w:val="lowerLetter"/>
      <w:lvlText w:val="%2."/>
      <w:lvlJc w:val="left"/>
      <w:pPr>
        <w:ind w:left="2232" w:hanging="360"/>
      </w:pPr>
    </w:lvl>
    <w:lvl w:ilvl="2" w:tplc="0416001B" w:tentative="1">
      <w:start w:val="1"/>
      <w:numFmt w:val="lowerRoman"/>
      <w:lvlText w:val="%3."/>
      <w:lvlJc w:val="right"/>
      <w:pPr>
        <w:ind w:left="2952" w:hanging="180"/>
      </w:pPr>
    </w:lvl>
    <w:lvl w:ilvl="3" w:tplc="0416000F" w:tentative="1">
      <w:start w:val="1"/>
      <w:numFmt w:val="decimal"/>
      <w:lvlText w:val="%4."/>
      <w:lvlJc w:val="left"/>
      <w:pPr>
        <w:ind w:left="3672" w:hanging="360"/>
      </w:pPr>
    </w:lvl>
    <w:lvl w:ilvl="4" w:tplc="04160019" w:tentative="1">
      <w:start w:val="1"/>
      <w:numFmt w:val="lowerLetter"/>
      <w:lvlText w:val="%5."/>
      <w:lvlJc w:val="left"/>
      <w:pPr>
        <w:ind w:left="4392" w:hanging="360"/>
      </w:pPr>
    </w:lvl>
    <w:lvl w:ilvl="5" w:tplc="0416001B" w:tentative="1">
      <w:start w:val="1"/>
      <w:numFmt w:val="lowerRoman"/>
      <w:lvlText w:val="%6."/>
      <w:lvlJc w:val="right"/>
      <w:pPr>
        <w:ind w:left="5112" w:hanging="180"/>
      </w:pPr>
    </w:lvl>
    <w:lvl w:ilvl="6" w:tplc="0416000F" w:tentative="1">
      <w:start w:val="1"/>
      <w:numFmt w:val="decimal"/>
      <w:lvlText w:val="%7."/>
      <w:lvlJc w:val="left"/>
      <w:pPr>
        <w:ind w:left="5832" w:hanging="360"/>
      </w:pPr>
    </w:lvl>
    <w:lvl w:ilvl="7" w:tplc="04160019" w:tentative="1">
      <w:start w:val="1"/>
      <w:numFmt w:val="lowerLetter"/>
      <w:lvlText w:val="%8."/>
      <w:lvlJc w:val="left"/>
      <w:pPr>
        <w:ind w:left="6552" w:hanging="360"/>
      </w:pPr>
    </w:lvl>
    <w:lvl w:ilvl="8" w:tplc="0416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" w15:restartNumberingAfterBreak="0">
    <w:nsid w:val="15837466"/>
    <w:multiLevelType w:val="hybridMultilevel"/>
    <w:tmpl w:val="16E84982"/>
    <w:lvl w:ilvl="0" w:tplc="127A10A0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A16AD"/>
    <w:multiLevelType w:val="hybridMultilevel"/>
    <w:tmpl w:val="16E84982"/>
    <w:lvl w:ilvl="0" w:tplc="127A10A0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B56C5"/>
    <w:multiLevelType w:val="hybridMultilevel"/>
    <w:tmpl w:val="154ECEF4"/>
    <w:lvl w:ilvl="0" w:tplc="56C2B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B08E7"/>
    <w:multiLevelType w:val="multilevel"/>
    <w:tmpl w:val="0416001F"/>
    <w:numStyleLink w:val="Estilo1"/>
  </w:abstractNum>
  <w:abstractNum w:abstractNumId="13" w15:restartNumberingAfterBreak="0">
    <w:nsid w:val="231F23A9"/>
    <w:multiLevelType w:val="hybridMultilevel"/>
    <w:tmpl w:val="7C228322"/>
    <w:lvl w:ilvl="0" w:tplc="57E2FF1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D2E23"/>
    <w:multiLevelType w:val="hybridMultilevel"/>
    <w:tmpl w:val="BDE801C2"/>
    <w:lvl w:ilvl="0" w:tplc="3CFA9AD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5364C"/>
    <w:multiLevelType w:val="hybridMultilevel"/>
    <w:tmpl w:val="61F2F97A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764EAC"/>
    <w:multiLevelType w:val="multilevel"/>
    <w:tmpl w:val="0416001F"/>
    <w:lvl w:ilvl="0">
      <w:start w:val="1"/>
      <w:numFmt w:val="upperRoman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7" w15:restartNumberingAfterBreak="0">
    <w:nsid w:val="2AA11BA2"/>
    <w:multiLevelType w:val="hybridMultilevel"/>
    <w:tmpl w:val="11FA16C8"/>
    <w:lvl w:ilvl="0" w:tplc="E6F86F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C4AF7"/>
    <w:multiLevelType w:val="hybridMultilevel"/>
    <w:tmpl w:val="384882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A1305F"/>
    <w:multiLevelType w:val="hybridMultilevel"/>
    <w:tmpl w:val="D2CC84C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F4773"/>
    <w:multiLevelType w:val="hybridMultilevel"/>
    <w:tmpl w:val="8D045210"/>
    <w:lvl w:ilvl="0" w:tplc="59CC6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0B0B24"/>
    <w:multiLevelType w:val="hybridMultilevel"/>
    <w:tmpl w:val="0D36193C"/>
    <w:lvl w:ilvl="0" w:tplc="E47E76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80A97"/>
    <w:multiLevelType w:val="multilevel"/>
    <w:tmpl w:val="0416001F"/>
    <w:lvl w:ilvl="0">
      <w:start w:val="1"/>
      <w:numFmt w:val="upperRoman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23" w15:restartNumberingAfterBreak="0">
    <w:nsid w:val="39413F7B"/>
    <w:multiLevelType w:val="hybridMultilevel"/>
    <w:tmpl w:val="0AE69CF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324BEF"/>
    <w:multiLevelType w:val="hybridMultilevel"/>
    <w:tmpl w:val="C2BAF73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B25B46"/>
    <w:multiLevelType w:val="hybridMultilevel"/>
    <w:tmpl w:val="5A529342"/>
    <w:lvl w:ilvl="0" w:tplc="7C820438">
      <w:start w:val="1"/>
      <w:numFmt w:val="decimal"/>
      <w:lvlText w:val="%1."/>
      <w:lvlJc w:val="left"/>
      <w:pPr>
        <w:ind w:left="1800" w:hanging="144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C710B9B"/>
    <w:multiLevelType w:val="hybridMultilevel"/>
    <w:tmpl w:val="E9ACF392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E8D3B16"/>
    <w:multiLevelType w:val="hybridMultilevel"/>
    <w:tmpl w:val="E83E36C0"/>
    <w:lvl w:ilvl="0" w:tplc="0416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28" w15:restartNumberingAfterBreak="0">
    <w:nsid w:val="4FB764FD"/>
    <w:multiLevelType w:val="multilevel"/>
    <w:tmpl w:val="0416001F"/>
    <w:numStyleLink w:val="Estilo1"/>
  </w:abstractNum>
  <w:abstractNum w:abstractNumId="29" w15:restartNumberingAfterBreak="0">
    <w:nsid w:val="521D5DF6"/>
    <w:multiLevelType w:val="hybridMultilevel"/>
    <w:tmpl w:val="F99A16A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4986D8"/>
    <w:multiLevelType w:val="hybridMultilevel"/>
    <w:tmpl w:val="69F4E75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8D956B8"/>
    <w:multiLevelType w:val="hybridMultilevel"/>
    <w:tmpl w:val="339AE8F6"/>
    <w:lvl w:ilvl="0" w:tplc="59CC6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EE0074"/>
    <w:multiLevelType w:val="hybridMultilevel"/>
    <w:tmpl w:val="1954F99A"/>
    <w:lvl w:ilvl="0" w:tplc="59CC6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6D0367"/>
    <w:multiLevelType w:val="hybridMultilevel"/>
    <w:tmpl w:val="8A4C268E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EE0C91"/>
    <w:multiLevelType w:val="hybridMultilevel"/>
    <w:tmpl w:val="A3CEADF2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73C399E"/>
    <w:multiLevelType w:val="hybridMultilevel"/>
    <w:tmpl w:val="43069CB0"/>
    <w:lvl w:ilvl="0" w:tplc="15026364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CA6F0F"/>
    <w:multiLevelType w:val="hybridMultilevel"/>
    <w:tmpl w:val="6D664A50"/>
    <w:lvl w:ilvl="0" w:tplc="1F0A48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8A40A7"/>
    <w:multiLevelType w:val="hybridMultilevel"/>
    <w:tmpl w:val="EDEC3408"/>
    <w:lvl w:ilvl="0" w:tplc="95CC3FA6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9315442"/>
    <w:multiLevelType w:val="hybridMultilevel"/>
    <w:tmpl w:val="ADD8B28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034DC7"/>
    <w:multiLevelType w:val="hybridMultilevel"/>
    <w:tmpl w:val="0332F1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E86BDA"/>
    <w:multiLevelType w:val="hybridMultilevel"/>
    <w:tmpl w:val="B612605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140966"/>
    <w:multiLevelType w:val="hybridMultilevel"/>
    <w:tmpl w:val="8CA6581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8B0B8B"/>
    <w:multiLevelType w:val="hybridMultilevel"/>
    <w:tmpl w:val="16E84982"/>
    <w:lvl w:ilvl="0" w:tplc="127A10A0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107D62"/>
    <w:multiLevelType w:val="hybridMultilevel"/>
    <w:tmpl w:val="C2909632"/>
    <w:lvl w:ilvl="0" w:tplc="95CC3FA6">
      <w:start w:val="1"/>
      <w:numFmt w:val="bullet"/>
      <w:lvlText w:val=""/>
      <w:lvlJc w:val="left"/>
      <w:pPr>
        <w:ind w:left="1512" w:hanging="360"/>
      </w:pPr>
      <w:rPr>
        <w:rFonts w:ascii="Wingdings" w:hAnsi="Wingdings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4" w15:restartNumberingAfterBreak="0">
    <w:nsid w:val="776957D7"/>
    <w:multiLevelType w:val="hybridMultilevel"/>
    <w:tmpl w:val="B4F46118"/>
    <w:lvl w:ilvl="0" w:tplc="A434F5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726CE7"/>
    <w:multiLevelType w:val="hybridMultilevel"/>
    <w:tmpl w:val="4CA4C070"/>
    <w:lvl w:ilvl="0" w:tplc="59CC6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E1071C"/>
    <w:multiLevelType w:val="multilevel"/>
    <w:tmpl w:val="0416001F"/>
    <w:styleLink w:val="Estilo1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BB355CD"/>
    <w:multiLevelType w:val="hybridMultilevel"/>
    <w:tmpl w:val="AE6E47E2"/>
    <w:lvl w:ilvl="0" w:tplc="59CC6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9C6D49"/>
    <w:multiLevelType w:val="multilevel"/>
    <w:tmpl w:val="0416001F"/>
    <w:numStyleLink w:val="Estilo1"/>
  </w:abstractNum>
  <w:num w:numId="1" w16cid:durableId="1758868392">
    <w:abstractNumId w:val="28"/>
  </w:num>
  <w:num w:numId="2" w16cid:durableId="2107725834">
    <w:abstractNumId w:val="1"/>
  </w:num>
  <w:num w:numId="3" w16cid:durableId="1527132032">
    <w:abstractNumId w:val="29"/>
  </w:num>
  <w:num w:numId="4" w16cid:durableId="834297403">
    <w:abstractNumId w:val="34"/>
  </w:num>
  <w:num w:numId="5" w16cid:durableId="1579902008">
    <w:abstractNumId w:val="46"/>
  </w:num>
  <w:num w:numId="6" w16cid:durableId="1071731083">
    <w:abstractNumId w:val="40"/>
  </w:num>
  <w:num w:numId="7" w16cid:durableId="1972246821">
    <w:abstractNumId w:val="13"/>
  </w:num>
  <w:num w:numId="8" w16cid:durableId="754012828">
    <w:abstractNumId w:val="6"/>
  </w:num>
  <w:num w:numId="9" w16cid:durableId="1659531471">
    <w:abstractNumId w:val="5"/>
  </w:num>
  <w:num w:numId="10" w16cid:durableId="1915161274">
    <w:abstractNumId w:val="15"/>
  </w:num>
  <w:num w:numId="11" w16cid:durableId="1176068880">
    <w:abstractNumId w:val="37"/>
  </w:num>
  <w:num w:numId="12" w16cid:durableId="1311640948">
    <w:abstractNumId w:val="48"/>
  </w:num>
  <w:num w:numId="13" w16cid:durableId="1776049000">
    <w:abstractNumId w:val="2"/>
  </w:num>
  <w:num w:numId="14" w16cid:durableId="1201864859">
    <w:abstractNumId w:val="12"/>
  </w:num>
  <w:num w:numId="15" w16cid:durableId="1151140094">
    <w:abstractNumId w:val="16"/>
  </w:num>
  <w:num w:numId="16" w16cid:durableId="1312100890">
    <w:abstractNumId w:val="22"/>
  </w:num>
  <w:num w:numId="17" w16cid:durableId="1209414212">
    <w:abstractNumId w:val="8"/>
  </w:num>
  <w:num w:numId="18" w16cid:durableId="2088922527">
    <w:abstractNumId w:val="38"/>
  </w:num>
  <w:num w:numId="19" w16cid:durableId="771708712">
    <w:abstractNumId w:val="43"/>
  </w:num>
  <w:num w:numId="20" w16cid:durableId="1046637117">
    <w:abstractNumId w:val="27"/>
  </w:num>
  <w:num w:numId="21" w16cid:durableId="616763219">
    <w:abstractNumId w:val="19"/>
  </w:num>
  <w:num w:numId="22" w16cid:durableId="324092119">
    <w:abstractNumId w:val="25"/>
  </w:num>
  <w:num w:numId="23" w16cid:durableId="1385179555">
    <w:abstractNumId w:val="23"/>
  </w:num>
  <w:num w:numId="24" w16cid:durableId="1028095726">
    <w:abstractNumId w:val="20"/>
  </w:num>
  <w:num w:numId="25" w16cid:durableId="1227650067">
    <w:abstractNumId w:val="24"/>
  </w:num>
  <w:num w:numId="26" w16cid:durableId="2130271077">
    <w:abstractNumId w:val="0"/>
  </w:num>
  <w:num w:numId="27" w16cid:durableId="1362128718">
    <w:abstractNumId w:val="41"/>
  </w:num>
  <w:num w:numId="28" w16cid:durableId="735468990">
    <w:abstractNumId w:val="31"/>
  </w:num>
  <w:num w:numId="29" w16cid:durableId="1876385624">
    <w:abstractNumId w:val="3"/>
  </w:num>
  <w:num w:numId="30" w16cid:durableId="1130323361">
    <w:abstractNumId w:val="32"/>
  </w:num>
  <w:num w:numId="31" w16cid:durableId="83108779">
    <w:abstractNumId w:val="45"/>
  </w:num>
  <w:num w:numId="32" w16cid:durableId="177502753">
    <w:abstractNumId w:val="47"/>
  </w:num>
  <w:num w:numId="33" w16cid:durableId="452090802">
    <w:abstractNumId w:val="36"/>
  </w:num>
  <w:num w:numId="34" w16cid:durableId="1828671581">
    <w:abstractNumId w:val="7"/>
  </w:num>
  <w:num w:numId="35" w16cid:durableId="1606889349">
    <w:abstractNumId w:val="9"/>
  </w:num>
  <w:num w:numId="36" w16cid:durableId="2081824497">
    <w:abstractNumId w:val="30"/>
  </w:num>
  <w:num w:numId="37" w16cid:durableId="1480269266">
    <w:abstractNumId w:val="42"/>
  </w:num>
  <w:num w:numId="38" w16cid:durableId="385418565">
    <w:abstractNumId w:val="35"/>
  </w:num>
  <w:num w:numId="39" w16cid:durableId="377780198">
    <w:abstractNumId w:val="33"/>
  </w:num>
  <w:num w:numId="40" w16cid:durableId="170338102">
    <w:abstractNumId w:val="10"/>
  </w:num>
  <w:num w:numId="41" w16cid:durableId="915282021">
    <w:abstractNumId w:val="21"/>
  </w:num>
  <w:num w:numId="42" w16cid:durableId="282268726">
    <w:abstractNumId w:val="39"/>
  </w:num>
  <w:num w:numId="43" w16cid:durableId="2074304829">
    <w:abstractNumId w:val="11"/>
  </w:num>
  <w:num w:numId="44" w16cid:durableId="1192575700">
    <w:abstractNumId w:val="44"/>
  </w:num>
  <w:num w:numId="45" w16cid:durableId="1988707710">
    <w:abstractNumId w:val="18"/>
  </w:num>
  <w:num w:numId="46" w16cid:durableId="687873807">
    <w:abstractNumId w:val="26"/>
  </w:num>
  <w:num w:numId="47" w16cid:durableId="1230462017">
    <w:abstractNumId w:val="17"/>
  </w:num>
  <w:num w:numId="48" w16cid:durableId="1928071312">
    <w:abstractNumId w:val="14"/>
  </w:num>
  <w:num w:numId="49" w16cid:durableId="13793543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D7C"/>
    <w:rsid w:val="00002B09"/>
    <w:rsid w:val="000031BA"/>
    <w:rsid w:val="00003298"/>
    <w:rsid w:val="00006680"/>
    <w:rsid w:val="0000755E"/>
    <w:rsid w:val="0001220D"/>
    <w:rsid w:val="00013C7F"/>
    <w:rsid w:val="00014146"/>
    <w:rsid w:val="00017D7C"/>
    <w:rsid w:val="0002276C"/>
    <w:rsid w:val="00023DF1"/>
    <w:rsid w:val="00025279"/>
    <w:rsid w:val="00025A10"/>
    <w:rsid w:val="000321AF"/>
    <w:rsid w:val="00044936"/>
    <w:rsid w:val="000504D8"/>
    <w:rsid w:val="000515E7"/>
    <w:rsid w:val="000547A6"/>
    <w:rsid w:val="00054E96"/>
    <w:rsid w:val="00056ED5"/>
    <w:rsid w:val="0005736C"/>
    <w:rsid w:val="00060B51"/>
    <w:rsid w:val="00063357"/>
    <w:rsid w:val="0007121E"/>
    <w:rsid w:val="000728A4"/>
    <w:rsid w:val="00077151"/>
    <w:rsid w:val="000815BA"/>
    <w:rsid w:val="00081C5B"/>
    <w:rsid w:val="00086429"/>
    <w:rsid w:val="000900ED"/>
    <w:rsid w:val="000927F7"/>
    <w:rsid w:val="00095D25"/>
    <w:rsid w:val="00096749"/>
    <w:rsid w:val="000A2298"/>
    <w:rsid w:val="000A3071"/>
    <w:rsid w:val="000A528B"/>
    <w:rsid w:val="000B7085"/>
    <w:rsid w:val="000B7170"/>
    <w:rsid w:val="000C331A"/>
    <w:rsid w:val="000C4F80"/>
    <w:rsid w:val="000C7DA8"/>
    <w:rsid w:val="000D0CDE"/>
    <w:rsid w:val="000D4A5E"/>
    <w:rsid w:val="000F146A"/>
    <w:rsid w:val="000F35F1"/>
    <w:rsid w:val="000F744B"/>
    <w:rsid w:val="001012EC"/>
    <w:rsid w:val="0010144C"/>
    <w:rsid w:val="001027C6"/>
    <w:rsid w:val="00106314"/>
    <w:rsid w:val="0010754C"/>
    <w:rsid w:val="00112554"/>
    <w:rsid w:val="00120616"/>
    <w:rsid w:val="00122E09"/>
    <w:rsid w:val="0012430D"/>
    <w:rsid w:val="001349AA"/>
    <w:rsid w:val="00134CB4"/>
    <w:rsid w:val="0014242D"/>
    <w:rsid w:val="001443D6"/>
    <w:rsid w:val="00154237"/>
    <w:rsid w:val="001553A9"/>
    <w:rsid w:val="001563E8"/>
    <w:rsid w:val="001679E4"/>
    <w:rsid w:val="001724B6"/>
    <w:rsid w:val="0017272D"/>
    <w:rsid w:val="001809EF"/>
    <w:rsid w:val="0019210A"/>
    <w:rsid w:val="001A3601"/>
    <w:rsid w:val="001B43EE"/>
    <w:rsid w:val="001B73FB"/>
    <w:rsid w:val="001C05FF"/>
    <w:rsid w:val="001C1089"/>
    <w:rsid w:val="001C30CC"/>
    <w:rsid w:val="001C5127"/>
    <w:rsid w:val="001C7034"/>
    <w:rsid w:val="001D2A6E"/>
    <w:rsid w:val="001D5BC2"/>
    <w:rsid w:val="001E20FC"/>
    <w:rsid w:val="001F4791"/>
    <w:rsid w:val="001F56BF"/>
    <w:rsid w:val="00207FD1"/>
    <w:rsid w:val="00211963"/>
    <w:rsid w:val="00211B9D"/>
    <w:rsid w:val="0021390F"/>
    <w:rsid w:val="0022008D"/>
    <w:rsid w:val="002209AC"/>
    <w:rsid w:val="00224F4B"/>
    <w:rsid w:val="00225B47"/>
    <w:rsid w:val="00236320"/>
    <w:rsid w:val="002379B8"/>
    <w:rsid w:val="002430A8"/>
    <w:rsid w:val="00246C30"/>
    <w:rsid w:val="00250B54"/>
    <w:rsid w:val="00253CFF"/>
    <w:rsid w:val="00254262"/>
    <w:rsid w:val="00254313"/>
    <w:rsid w:val="002705FC"/>
    <w:rsid w:val="002752E9"/>
    <w:rsid w:val="00284047"/>
    <w:rsid w:val="002864B6"/>
    <w:rsid w:val="00287C7D"/>
    <w:rsid w:val="0029582B"/>
    <w:rsid w:val="0029791A"/>
    <w:rsid w:val="002A0C9A"/>
    <w:rsid w:val="002A3CBA"/>
    <w:rsid w:val="002A42DD"/>
    <w:rsid w:val="002A5C05"/>
    <w:rsid w:val="002A78EC"/>
    <w:rsid w:val="002A7C99"/>
    <w:rsid w:val="002B1A3F"/>
    <w:rsid w:val="002C1DD8"/>
    <w:rsid w:val="002C6E56"/>
    <w:rsid w:val="002D297D"/>
    <w:rsid w:val="002D29E9"/>
    <w:rsid w:val="002D2DE8"/>
    <w:rsid w:val="002D2F89"/>
    <w:rsid w:val="002D6BFF"/>
    <w:rsid w:val="002E5C25"/>
    <w:rsid w:val="002E779F"/>
    <w:rsid w:val="002F5D12"/>
    <w:rsid w:val="002F7628"/>
    <w:rsid w:val="002F79CE"/>
    <w:rsid w:val="00301E03"/>
    <w:rsid w:val="00302EA5"/>
    <w:rsid w:val="003045B2"/>
    <w:rsid w:val="00307134"/>
    <w:rsid w:val="00307FBE"/>
    <w:rsid w:val="00311078"/>
    <w:rsid w:val="00311548"/>
    <w:rsid w:val="00312641"/>
    <w:rsid w:val="00313BFB"/>
    <w:rsid w:val="003144C2"/>
    <w:rsid w:val="00323ABD"/>
    <w:rsid w:val="00326FAE"/>
    <w:rsid w:val="003278B8"/>
    <w:rsid w:val="0033104E"/>
    <w:rsid w:val="00334678"/>
    <w:rsid w:val="003366FC"/>
    <w:rsid w:val="00337D27"/>
    <w:rsid w:val="003405E5"/>
    <w:rsid w:val="003415C9"/>
    <w:rsid w:val="00346263"/>
    <w:rsid w:val="00346489"/>
    <w:rsid w:val="0034790D"/>
    <w:rsid w:val="00350AF6"/>
    <w:rsid w:val="00351A49"/>
    <w:rsid w:val="003623B8"/>
    <w:rsid w:val="0036257B"/>
    <w:rsid w:val="003738A9"/>
    <w:rsid w:val="003750F1"/>
    <w:rsid w:val="0037523A"/>
    <w:rsid w:val="00380B9B"/>
    <w:rsid w:val="003812AA"/>
    <w:rsid w:val="00381986"/>
    <w:rsid w:val="00395E99"/>
    <w:rsid w:val="003A19F1"/>
    <w:rsid w:val="003A2223"/>
    <w:rsid w:val="003A3D2A"/>
    <w:rsid w:val="003A50A2"/>
    <w:rsid w:val="003B023E"/>
    <w:rsid w:val="003D08B2"/>
    <w:rsid w:val="003D17CB"/>
    <w:rsid w:val="003D2BA6"/>
    <w:rsid w:val="003D30BD"/>
    <w:rsid w:val="003D3F40"/>
    <w:rsid w:val="003E0D25"/>
    <w:rsid w:val="003E13E2"/>
    <w:rsid w:val="003E4B92"/>
    <w:rsid w:val="003E689D"/>
    <w:rsid w:val="003F7F05"/>
    <w:rsid w:val="00401584"/>
    <w:rsid w:val="00404D85"/>
    <w:rsid w:val="00406F81"/>
    <w:rsid w:val="00410273"/>
    <w:rsid w:val="004119B4"/>
    <w:rsid w:val="00412193"/>
    <w:rsid w:val="0041291B"/>
    <w:rsid w:val="004204D9"/>
    <w:rsid w:val="004239D2"/>
    <w:rsid w:val="00423F8E"/>
    <w:rsid w:val="0043555D"/>
    <w:rsid w:val="00435D20"/>
    <w:rsid w:val="00436901"/>
    <w:rsid w:val="00441F95"/>
    <w:rsid w:val="0044381A"/>
    <w:rsid w:val="00444BD2"/>
    <w:rsid w:val="00445BBE"/>
    <w:rsid w:val="004533A7"/>
    <w:rsid w:val="004549AD"/>
    <w:rsid w:val="004619F4"/>
    <w:rsid w:val="004633EA"/>
    <w:rsid w:val="00463536"/>
    <w:rsid w:val="004667FE"/>
    <w:rsid w:val="00473802"/>
    <w:rsid w:val="00474DA3"/>
    <w:rsid w:val="004754E5"/>
    <w:rsid w:val="00475C16"/>
    <w:rsid w:val="00476304"/>
    <w:rsid w:val="004802A1"/>
    <w:rsid w:val="0048060A"/>
    <w:rsid w:val="00483830"/>
    <w:rsid w:val="00490A6F"/>
    <w:rsid w:val="00493F82"/>
    <w:rsid w:val="004952A2"/>
    <w:rsid w:val="004A00E6"/>
    <w:rsid w:val="004B3A49"/>
    <w:rsid w:val="004B3FFF"/>
    <w:rsid w:val="004B543D"/>
    <w:rsid w:val="004B75A0"/>
    <w:rsid w:val="004C3D11"/>
    <w:rsid w:val="004D25FB"/>
    <w:rsid w:val="004D2C31"/>
    <w:rsid w:val="004D6195"/>
    <w:rsid w:val="004D6AAD"/>
    <w:rsid w:val="004D79B7"/>
    <w:rsid w:val="004E04A0"/>
    <w:rsid w:val="004E25DC"/>
    <w:rsid w:val="004F0E95"/>
    <w:rsid w:val="004F4A70"/>
    <w:rsid w:val="004F53EF"/>
    <w:rsid w:val="004F66BD"/>
    <w:rsid w:val="00501B44"/>
    <w:rsid w:val="00507B82"/>
    <w:rsid w:val="00512BD1"/>
    <w:rsid w:val="005169E1"/>
    <w:rsid w:val="0052155A"/>
    <w:rsid w:val="00523F1E"/>
    <w:rsid w:val="00524CB5"/>
    <w:rsid w:val="00525489"/>
    <w:rsid w:val="00530339"/>
    <w:rsid w:val="0053153C"/>
    <w:rsid w:val="00534DC3"/>
    <w:rsid w:val="00536EE6"/>
    <w:rsid w:val="00543A22"/>
    <w:rsid w:val="00545C9D"/>
    <w:rsid w:val="0054695C"/>
    <w:rsid w:val="00556645"/>
    <w:rsid w:val="00556C01"/>
    <w:rsid w:val="00557C7F"/>
    <w:rsid w:val="00560D97"/>
    <w:rsid w:val="00564CD0"/>
    <w:rsid w:val="00572CF2"/>
    <w:rsid w:val="00573579"/>
    <w:rsid w:val="005744CE"/>
    <w:rsid w:val="00574579"/>
    <w:rsid w:val="00574D67"/>
    <w:rsid w:val="0058120E"/>
    <w:rsid w:val="005831B6"/>
    <w:rsid w:val="0058463F"/>
    <w:rsid w:val="005A1B9E"/>
    <w:rsid w:val="005A4186"/>
    <w:rsid w:val="005A7088"/>
    <w:rsid w:val="005B1E53"/>
    <w:rsid w:val="005B29AE"/>
    <w:rsid w:val="005B7FAC"/>
    <w:rsid w:val="005C17C1"/>
    <w:rsid w:val="005C3305"/>
    <w:rsid w:val="005C4A58"/>
    <w:rsid w:val="005D4882"/>
    <w:rsid w:val="005E0C7A"/>
    <w:rsid w:val="005E636E"/>
    <w:rsid w:val="005F08A5"/>
    <w:rsid w:val="00600BBA"/>
    <w:rsid w:val="006044E2"/>
    <w:rsid w:val="006073D1"/>
    <w:rsid w:val="00614C79"/>
    <w:rsid w:val="0061509E"/>
    <w:rsid w:val="0061675C"/>
    <w:rsid w:val="00621079"/>
    <w:rsid w:val="0062611C"/>
    <w:rsid w:val="0062726E"/>
    <w:rsid w:val="00630926"/>
    <w:rsid w:val="00641A7A"/>
    <w:rsid w:val="00643CAE"/>
    <w:rsid w:val="0064440B"/>
    <w:rsid w:val="006453BF"/>
    <w:rsid w:val="006466AC"/>
    <w:rsid w:val="00650238"/>
    <w:rsid w:val="00651B9C"/>
    <w:rsid w:val="00656C05"/>
    <w:rsid w:val="0067095A"/>
    <w:rsid w:val="00671B8A"/>
    <w:rsid w:val="006722E5"/>
    <w:rsid w:val="00675ACA"/>
    <w:rsid w:val="0067658B"/>
    <w:rsid w:val="00676A87"/>
    <w:rsid w:val="00677347"/>
    <w:rsid w:val="00680942"/>
    <w:rsid w:val="00681F45"/>
    <w:rsid w:val="00682E26"/>
    <w:rsid w:val="00685483"/>
    <w:rsid w:val="006868F6"/>
    <w:rsid w:val="00687EE8"/>
    <w:rsid w:val="0069089C"/>
    <w:rsid w:val="006915A0"/>
    <w:rsid w:val="00693A97"/>
    <w:rsid w:val="00695072"/>
    <w:rsid w:val="006958D1"/>
    <w:rsid w:val="006A51E2"/>
    <w:rsid w:val="006A7270"/>
    <w:rsid w:val="006B3B76"/>
    <w:rsid w:val="006B7831"/>
    <w:rsid w:val="006C4623"/>
    <w:rsid w:val="006C4A7B"/>
    <w:rsid w:val="006C4F98"/>
    <w:rsid w:val="006C688C"/>
    <w:rsid w:val="006D06EB"/>
    <w:rsid w:val="006D0BA3"/>
    <w:rsid w:val="006D3568"/>
    <w:rsid w:val="006D4679"/>
    <w:rsid w:val="006E0474"/>
    <w:rsid w:val="006E3A4C"/>
    <w:rsid w:val="006E7C09"/>
    <w:rsid w:val="006F05F1"/>
    <w:rsid w:val="0070024E"/>
    <w:rsid w:val="007010D6"/>
    <w:rsid w:val="007018F5"/>
    <w:rsid w:val="00702369"/>
    <w:rsid w:val="007024DA"/>
    <w:rsid w:val="007071FD"/>
    <w:rsid w:val="007111BF"/>
    <w:rsid w:val="00714DB3"/>
    <w:rsid w:val="00725036"/>
    <w:rsid w:val="007304AC"/>
    <w:rsid w:val="00730974"/>
    <w:rsid w:val="00730DA6"/>
    <w:rsid w:val="00733A65"/>
    <w:rsid w:val="007342AC"/>
    <w:rsid w:val="0073522F"/>
    <w:rsid w:val="00737014"/>
    <w:rsid w:val="007371E9"/>
    <w:rsid w:val="007435A5"/>
    <w:rsid w:val="00751F5F"/>
    <w:rsid w:val="0075443A"/>
    <w:rsid w:val="00763659"/>
    <w:rsid w:val="00765628"/>
    <w:rsid w:val="00770533"/>
    <w:rsid w:val="0077239C"/>
    <w:rsid w:val="00774007"/>
    <w:rsid w:val="00780D69"/>
    <w:rsid w:val="00780D77"/>
    <w:rsid w:val="007914A7"/>
    <w:rsid w:val="00795E68"/>
    <w:rsid w:val="007A1D88"/>
    <w:rsid w:val="007A4CE8"/>
    <w:rsid w:val="007B21B8"/>
    <w:rsid w:val="007B49AC"/>
    <w:rsid w:val="007B5404"/>
    <w:rsid w:val="007C100A"/>
    <w:rsid w:val="007D06CC"/>
    <w:rsid w:val="007D5E55"/>
    <w:rsid w:val="007E109F"/>
    <w:rsid w:val="007E6847"/>
    <w:rsid w:val="007F0D38"/>
    <w:rsid w:val="007F7144"/>
    <w:rsid w:val="007F770A"/>
    <w:rsid w:val="008030F8"/>
    <w:rsid w:val="00803413"/>
    <w:rsid w:val="00806C40"/>
    <w:rsid w:val="0081004F"/>
    <w:rsid w:val="008100E1"/>
    <w:rsid w:val="00810E23"/>
    <w:rsid w:val="00815A74"/>
    <w:rsid w:val="008230F5"/>
    <w:rsid w:val="00826A32"/>
    <w:rsid w:val="008275FC"/>
    <w:rsid w:val="008347AC"/>
    <w:rsid w:val="00840D78"/>
    <w:rsid w:val="00842986"/>
    <w:rsid w:val="00842A90"/>
    <w:rsid w:val="00843C97"/>
    <w:rsid w:val="008452C2"/>
    <w:rsid w:val="00850F76"/>
    <w:rsid w:val="00853CE8"/>
    <w:rsid w:val="00855130"/>
    <w:rsid w:val="008607C4"/>
    <w:rsid w:val="00860828"/>
    <w:rsid w:val="00867CCE"/>
    <w:rsid w:val="008707DC"/>
    <w:rsid w:val="008875D0"/>
    <w:rsid w:val="008901C4"/>
    <w:rsid w:val="00894172"/>
    <w:rsid w:val="008A0638"/>
    <w:rsid w:val="008A41E9"/>
    <w:rsid w:val="008A5C7E"/>
    <w:rsid w:val="008B6846"/>
    <w:rsid w:val="008B733B"/>
    <w:rsid w:val="008B734E"/>
    <w:rsid w:val="008C0B7A"/>
    <w:rsid w:val="008C2073"/>
    <w:rsid w:val="008C4AFF"/>
    <w:rsid w:val="008C4C01"/>
    <w:rsid w:val="008C7FE6"/>
    <w:rsid w:val="008D1B6A"/>
    <w:rsid w:val="008D20DB"/>
    <w:rsid w:val="008D53A7"/>
    <w:rsid w:val="008E13C9"/>
    <w:rsid w:val="008E1C24"/>
    <w:rsid w:val="008E340F"/>
    <w:rsid w:val="008E4715"/>
    <w:rsid w:val="008E6F3D"/>
    <w:rsid w:val="00900FF1"/>
    <w:rsid w:val="00905519"/>
    <w:rsid w:val="0091172B"/>
    <w:rsid w:val="009130C0"/>
    <w:rsid w:val="00914EAB"/>
    <w:rsid w:val="009172B4"/>
    <w:rsid w:val="0092295B"/>
    <w:rsid w:val="00923211"/>
    <w:rsid w:val="0092400F"/>
    <w:rsid w:val="00924C4B"/>
    <w:rsid w:val="00927AB5"/>
    <w:rsid w:val="00931D6B"/>
    <w:rsid w:val="00945A50"/>
    <w:rsid w:val="00945D97"/>
    <w:rsid w:val="0094612E"/>
    <w:rsid w:val="00946F17"/>
    <w:rsid w:val="009503F0"/>
    <w:rsid w:val="00952033"/>
    <w:rsid w:val="00952210"/>
    <w:rsid w:val="009548CB"/>
    <w:rsid w:val="0095618F"/>
    <w:rsid w:val="00964B1E"/>
    <w:rsid w:val="00964CB5"/>
    <w:rsid w:val="00970AB5"/>
    <w:rsid w:val="0097194B"/>
    <w:rsid w:val="0097198F"/>
    <w:rsid w:val="00980970"/>
    <w:rsid w:val="00981D7A"/>
    <w:rsid w:val="00983B56"/>
    <w:rsid w:val="00983FEE"/>
    <w:rsid w:val="00986A6A"/>
    <w:rsid w:val="00993CBA"/>
    <w:rsid w:val="0099415D"/>
    <w:rsid w:val="009A13D4"/>
    <w:rsid w:val="009B0514"/>
    <w:rsid w:val="009B0B23"/>
    <w:rsid w:val="009B7D5F"/>
    <w:rsid w:val="009C12BA"/>
    <w:rsid w:val="009C2490"/>
    <w:rsid w:val="009C2753"/>
    <w:rsid w:val="009C4DB8"/>
    <w:rsid w:val="009C4DFD"/>
    <w:rsid w:val="009C6540"/>
    <w:rsid w:val="009C789C"/>
    <w:rsid w:val="009D0077"/>
    <w:rsid w:val="009D125B"/>
    <w:rsid w:val="009D3BB1"/>
    <w:rsid w:val="009D3D8E"/>
    <w:rsid w:val="009D5EB1"/>
    <w:rsid w:val="009D6758"/>
    <w:rsid w:val="009D67EA"/>
    <w:rsid w:val="009D7998"/>
    <w:rsid w:val="009E63E8"/>
    <w:rsid w:val="009E6503"/>
    <w:rsid w:val="009F11B3"/>
    <w:rsid w:val="009F257B"/>
    <w:rsid w:val="009F6FD4"/>
    <w:rsid w:val="009F744E"/>
    <w:rsid w:val="00A007B8"/>
    <w:rsid w:val="00A0526A"/>
    <w:rsid w:val="00A069E8"/>
    <w:rsid w:val="00A10B07"/>
    <w:rsid w:val="00A136AF"/>
    <w:rsid w:val="00A14245"/>
    <w:rsid w:val="00A149B5"/>
    <w:rsid w:val="00A21563"/>
    <w:rsid w:val="00A227B6"/>
    <w:rsid w:val="00A230EA"/>
    <w:rsid w:val="00A2454A"/>
    <w:rsid w:val="00A31420"/>
    <w:rsid w:val="00A3182B"/>
    <w:rsid w:val="00A340C4"/>
    <w:rsid w:val="00A347FC"/>
    <w:rsid w:val="00A40E3B"/>
    <w:rsid w:val="00A4724F"/>
    <w:rsid w:val="00A50F2D"/>
    <w:rsid w:val="00A5115E"/>
    <w:rsid w:val="00A54A0A"/>
    <w:rsid w:val="00A57A63"/>
    <w:rsid w:val="00A61CCE"/>
    <w:rsid w:val="00A65053"/>
    <w:rsid w:val="00A67312"/>
    <w:rsid w:val="00A72EA8"/>
    <w:rsid w:val="00A753DE"/>
    <w:rsid w:val="00A76861"/>
    <w:rsid w:val="00A80EA4"/>
    <w:rsid w:val="00A82131"/>
    <w:rsid w:val="00A86BCB"/>
    <w:rsid w:val="00A90609"/>
    <w:rsid w:val="00A90E24"/>
    <w:rsid w:val="00A91718"/>
    <w:rsid w:val="00AA207C"/>
    <w:rsid w:val="00AA6F0D"/>
    <w:rsid w:val="00AB346B"/>
    <w:rsid w:val="00AC3941"/>
    <w:rsid w:val="00AC3D1E"/>
    <w:rsid w:val="00AC4512"/>
    <w:rsid w:val="00AC4C19"/>
    <w:rsid w:val="00AC7E1D"/>
    <w:rsid w:val="00AD05A3"/>
    <w:rsid w:val="00AD2B5B"/>
    <w:rsid w:val="00AD68C3"/>
    <w:rsid w:val="00AE156B"/>
    <w:rsid w:val="00AE1FC5"/>
    <w:rsid w:val="00AE2DD7"/>
    <w:rsid w:val="00AE32EC"/>
    <w:rsid w:val="00AE39F1"/>
    <w:rsid w:val="00AE67C0"/>
    <w:rsid w:val="00AF0509"/>
    <w:rsid w:val="00AF1ECD"/>
    <w:rsid w:val="00AF4BC9"/>
    <w:rsid w:val="00AF6191"/>
    <w:rsid w:val="00B035DE"/>
    <w:rsid w:val="00B0477A"/>
    <w:rsid w:val="00B1129E"/>
    <w:rsid w:val="00B1377F"/>
    <w:rsid w:val="00B14821"/>
    <w:rsid w:val="00B207BB"/>
    <w:rsid w:val="00B24B8B"/>
    <w:rsid w:val="00B26967"/>
    <w:rsid w:val="00B32176"/>
    <w:rsid w:val="00B37214"/>
    <w:rsid w:val="00B4781E"/>
    <w:rsid w:val="00B51AE1"/>
    <w:rsid w:val="00B54C73"/>
    <w:rsid w:val="00B5557D"/>
    <w:rsid w:val="00B72BBF"/>
    <w:rsid w:val="00B73C1F"/>
    <w:rsid w:val="00B8180F"/>
    <w:rsid w:val="00B853B5"/>
    <w:rsid w:val="00B861A4"/>
    <w:rsid w:val="00B86A77"/>
    <w:rsid w:val="00B87F66"/>
    <w:rsid w:val="00B9406E"/>
    <w:rsid w:val="00B96F73"/>
    <w:rsid w:val="00BA10C3"/>
    <w:rsid w:val="00BA2895"/>
    <w:rsid w:val="00BA40DD"/>
    <w:rsid w:val="00BA4E50"/>
    <w:rsid w:val="00BA7225"/>
    <w:rsid w:val="00BB0833"/>
    <w:rsid w:val="00BC0E2B"/>
    <w:rsid w:val="00BC7E8B"/>
    <w:rsid w:val="00BC7EE2"/>
    <w:rsid w:val="00BE0D2E"/>
    <w:rsid w:val="00BE37A1"/>
    <w:rsid w:val="00BF02C0"/>
    <w:rsid w:val="00C079E9"/>
    <w:rsid w:val="00C12BE8"/>
    <w:rsid w:val="00C16A7D"/>
    <w:rsid w:val="00C23A1C"/>
    <w:rsid w:val="00C30400"/>
    <w:rsid w:val="00C30F75"/>
    <w:rsid w:val="00C313F8"/>
    <w:rsid w:val="00C31715"/>
    <w:rsid w:val="00C31E7E"/>
    <w:rsid w:val="00C3298B"/>
    <w:rsid w:val="00C3733B"/>
    <w:rsid w:val="00C3753F"/>
    <w:rsid w:val="00C463CA"/>
    <w:rsid w:val="00C47C61"/>
    <w:rsid w:val="00C51023"/>
    <w:rsid w:val="00C51BCC"/>
    <w:rsid w:val="00C56B23"/>
    <w:rsid w:val="00C616AA"/>
    <w:rsid w:val="00C63B40"/>
    <w:rsid w:val="00C66CF6"/>
    <w:rsid w:val="00C73FAC"/>
    <w:rsid w:val="00C746D2"/>
    <w:rsid w:val="00C85F97"/>
    <w:rsid w:val="00C90418"/>
    <w:rsid w:val="00C92ACE"/>
    <w:rsid w:val="00C937EE"/>
    <w:rsid w:val="00CA0190"/>
    <w:rsid w:val="00CA0B5F"/>
    <w:rsid w:val="00CB1521"/>
    <w:rsid w:val="00CB228F"/>
    <w:rsid w:val="00CB4302"/>
    <w:rsid w:val="00CB484A"/>
    <w:rsid w:val="00CC2EFA"/>
    <w:rsid w:val="00CC3CCD"/>
    <w:rsid w:val="00CC4A91"/>
    <w:rsid w:val="00CC5AC9"/>
    <w:rsid w:val="00CD074C"/>
    <w:rsid w:val="00CD3644"/>
    <w:rsid w:val="00CD4EBD"/>
    <w:rsid w:val="00CE76E1"/>
    <w:rsid w:val="00CF07B9"/>
    <w:rsid w:val="00CF2458"/>
    <w:rsid w:val="00CF5099"/>
    <w:rsid w:val="00CF59E8"/>
    <w:rsid w:val="00CF644C"/>
    <w:rsid w:val="00CF6FA5"/>
    <w:rsid w:val="00D01489"/>
    <w:rsid w:val="00D02B3C"/>
    <w:rsid w:val="00D0510F"/>
    <w:rsid w:val="00D07F05"/>
    <w:rsid w:val="00D103D0"/>
    <w:rsid w:val="00D11011"/>
    <w:rsid w:val="00D14287"/>
    <w:rsid w:val="00D15F2A"/>
    <w:rsid w:val="00D16285"/>
    <w:rsid w:val="00D16BA4"/>
    <w:rsid w:val="00D16CFB"/>
    <w:rsid w:val="00D17858"/>
    <w:rsid w:val="00D27837"/>
    <w:rsid w:val="00D27B7A"/>
    <w:rsid w:val="00D31DCF"/>
    <w:rsid w:val="00D31E18"/>
    <w:rsid w:val="00D40A73"/>
    <w:rsid w:val="00D432A1"/>
    <w:rsid w:val="00D4522E"/>
    <w:rsid w:val="00D51588"/>
    <w:rsid w:val="00D52939"/>
    <w:rsid w:val="00D5372E"/>
    <w:rsid w:val="00D539A7"/>
    <w:rsid w:val="00D56D99"/>
    <w:rsid w:val="00D57B19"/>
    <w:rsid w:val="00D61688"/>
    <w:rsid w:val="00D77AF0"/>
    <w:rsid w:val="00D80B99"/>
    <w:rsid w:val="00D81C0A"/>
    <w:rsid w:val="00D85D38"/>
    <w:rsid w:val="00D90D89"/>
    <w:rsid w:val="00D97BAC"/>
    <w:rsid w:val="00DA546B"/>
    <w:rsid w:val="00DA609B"/>
    <w:rsid w:val="00DB10FE"/>
    <w:rsid w:val="00DB4884"/>
    <w:rsid w:val="00DC1C0E"/>
    <w:rsid w:val="00DC3930"/>
    <w:rsid w:val="00DD489D"/>
    <w:rsid w:val="00DE528E"/>
    <w:rsid w:val="00DF4D19"/>
    <w:rsid w:val="00DF507E"/>
    <w:rsid w:val="00DF61FF"/>
    <w:rsid w:val="00DF635E"/>
    <w:rsid w:val="00DF7C72"/>
    <w:rsid w:val="00E05423"/>
    <w:rsid w:val="00E05C0B"/>
    <w:rsid w:val="00E12859"/>
    <w:rsid w:val="00E13CC7"/>
    <w:rsid w:val="00E17AF8"/>
    <w:rsid w:val="00E233D6"/>
    <w:rsid w:val="00E3007B"/>
    <w:rsid w:val="00E31B64"/>
    <w:rsid w:val="00E3214B"/>
    <w:rsid w:val="00E365B8"/>
    <w:rsid w:val="00E377DB"/>
    <w:rsid w:val="00E37BDB"/>
    <w:rsid w:val="00E4020B"/>
    <w:rsid w:val="00E404B9"/>
    <w:rsid w:val="00E4065B"/>
    <w:rsid w:val="00E50F3C"/>
    <w:rsid w:val="00E517E3"/>
    <w:rsid w:val="00E53A8A"/>
    <w:rsid w:val="00E5425A"/>
    <w:rsid w:val="00E544EA"/>
    <w:rsid w:val="00E576F3"/>
    <w:rsid w:val="00E57A01"/>
    <w:rsid w:val="00E57E40"/>
    <w:rsid w:val="00E62F96"/>
    <w:rsid w:val="00E66974"/>
    <w:rsid w:val="00E704BC"/>
    <w:rsid w:val="00E71898"/>
    <w:rsid w:val="00E8291F"/>
    <w:rsid w:val="00E841D3"/>
    <w:rsid w:val="00E84413"/>
    <w:rsid w:val="00E84C34"/>
    <w:rsid w:val="00E91C51"/>
    <w:rsid w:val="00E92A87"/>
    <w:rsid w:val="00E95F42"/>
    <w:rsid w:val="00EA01ED"/>
    <w:rsid w:val="00EA2EE9"/>
    <w:rsid w:val="00EA53A6"/>
    <w:rsid w:val="00EB0C12"/>
    <w:rsid w:val="00EB258A"/>
    <w:rsid w:val="00EB2C0C"/>
    <w:rsid w:val="00EB5C80"/>
    <w:rsid w:val="00EC2A4A"/>
    <w:rsid w:val="00EC3C50"/>
    <w:rsid w:val="00EC771A"/>
    <w:rsid w:val="00ED1A29"/>
    <w:rsid w:val="00EF4275"/>
    <w:rsid w:val="00EF7374"/>
    <w:rsid w:val="00F01C28"/>
    <w:rsid w:val="00F0315F"/>
    <w:rsid w:val="00F0795D"/>
    <w:rsid w:val="00F2033B"/>
    <w:rsid w:val="00F2064A"/>
    <w:rsid w:val="00F211B2"/>
    <w:rsid w:val="00F22960"/>
    <w:rsid w:val="00F24AFB"/>
    <w:rsid w:val="00F34CF5"/>
    <w:rsid w:val="00F40545"/>
    <w:rsid w:val="00F40C7D"/>
    <w:rsid w:val="00F42360"/>
    <w:rsid w:val="00F448F8"/>
    <w:rsid w:val="00F4557B"/>
    <w:rsid w:val="00F504E7"/>
    <w:rsid w:val="00F52851"/>
    <w:rsid w:val="00F52EFA"/>
    <w:rsid w:val="00F54EB9"/>
    <w:rsid w:val="00F550E3"/>
    <w:rsid w:val="00F6145C"/>
    <w:rsid w:val="00F66E79"/>
    <w:rsid w:val="00F741B5"/>
    <w:rsid w:val="00F84138"/>
    <w:rsid w:val="00F84232"/>
    <w:rsid w:val="00F849D8"/>
    <w:rsid w:val="00F930FA"/>
    <w:rsid w:val="00F97E81"/>
    <w:rsid w:val="00FB21E0"/>
    <w:rsid w:val="00FB3CDE"/>
    <w:rsid w:val="00FB7216"/>
    <w:rsid w:val="00FC247E"/>
    <w:rsid w:val="00FC2586"/>
    <w:rsid w:val="00FC7F2B"/>
    <w:rsid w:val="00FD6615"/>
    <w:rsid w:val="00FE1281"/>
    <w:rsid w:val="00FE23FA"/>
    <w:rsid w:val="00FE7EC5"/>
    <w:rsid w:val="00FF7EDA"/>
    <w:rsid w:val="098998A8"/>
    <w:rsid w:val="461EAE7D"/>
    <w:rsid w:val="4761D158"/>
    <w:rsid w:val="4FBBA17B"/>
    <w:rsid w:val="56285385"/>
    <w:rsid w:val="5E115A84"/>
    <w:rsid w:val="6280D14D"/>
    <w:rsid w:val="6E6F27CF"/>
    <w:rsid w:val="6F50DEF7"/>
    <w:rsid w:val="721F70B6"/>
    <w:rsid w:val="77996F6B"/>
    <w:rsid w:val="78E82981"/>
    <w:rsid w:val="79D27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C2283"/>
  <w15:docId w15:val="{49495AC4-5129-4079-B9F6-A30ED75B2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B21E0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FB21E0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unhideWhenUsed/>
    <w:rsid w:val="00FB21E0"/>
    <w:pPr>
      <w:spacing w:before="120" w:after="120" w:line="240" w:lineRule="auto"/>
      <w:ind w:firstLine="1134"/>
      <w:jc w:val="both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FB21E0"/>
    <w:rPr>
      <w:rFonts w:ascii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FB21E0"/>
    <w:pPr>
      <w:spacing w:after="0" w:line="240" w:lineRule="auto"/>
      <w:ind w:right="743" w:firstLine="1418"/>
    </w:pPr>
    <w:rPr>
      <w:rFonts w:ascii="Times New Roman" w:hAnsi="Times New Roman" w:cs="Times New Roman"/>
      <w:sz w:val="24"/>
      <w:szCs w:val="24"/>
      <w:lang w:eastAsia="x-none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FB21E0"/>
    <w:rPr>
      <w:rFonts w:ascii="Times New Roman" w:hAnsi="Times New Roman" w:cs="Times New Roman"/>
      <w:sz w:val="24"/>
      <w:szCs w:val="24"/>
      <w:lang w:eastAsia="x-none"/>
    </w:rPr>
  </w:style>
  <w:style w:type="character" w:styleId="Refdenotaderodap">
    <w:name w:val="footnote reference"/>
    <w:basedOn w:val="Fontepargpadro"/>
    <w:uiPriority w:val="99"/>
    <w:semiHidden/>
    <w:unhideWhenUsed/>
    <w:rsid w:val="00FB21E0"/>
    <w:rPr>
      <w:vertAlign w:val="superscript"/>
    </w:rPr>
  </w:style>
  <w:style w:type="numbering" w:customStyle="1" w:styleId="Estilo1">
    <w:name w:val="Estilo1"/>
    <w:uiPriority w:val="99"/>
    <w:rsid w:val="00695072"/>
    <w:pPr>
      <w:numPr>
        <w:numId w:val="5"/>
      </w:numPr>
    </w:pPr>
  </w:style>
  <w:style w:type="paragraph" w:styleId="SemEspaamento">
    <w:name w:val="No Spacing"/>
    <w:uiPriority w:val="1"/>
    <w:qFormat/>
    <w:rsid w:val="00F448F8"/>
    <w:pPr>
      <w:spacing w:after="0" w:line="240" w:lineRule="auto"/>
    </w:pPr>
  </w:style>
  <w:style w:type="paragraph" w:customStyle="1" w:styleId="Default">
    <w:name w:val="Default"/>
    <w:rsid w:val="00D15F2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765628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765628"/>
  </w:style>
  <w:style w:type="paragraph" w:styleId="Corpodetexto2">
    <w:name w:val="Body Text 2"/>
    <w:basedOn w:val="Normal"/>
    <w:link w:val="Corpodetexto2Char"/>
    <w:uiPriority w:val="99"/>
    <w:unhideWhenUsed/>
    <w:rsid w:val="00765628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765628"/>
  </w:style>
  <w:style w:type="character" w:customStyle="1" w:styleId="Destaque">
    <w:name w:val="Destaque"/>
    <w:rsid w:val="00765628"/>
    <w:rPr>
      <w:rFonts w:ascii="Times New Roman" w:hAnsi="Times New Roman"/>
      <w:color w:val="800000"/>
      <w:sz w:val="24"/>
    </w:rPr>
  </w:style>
  <w:style w:type="paragraph" w:styleId="Rodap">
    <w:name w:val="footer"/>
    <w:basedOn w:val="Normal"/>
    <w:link w:val="RodapChar"/>
    <w:uiPriority w:val="99"/>
    <w:rsid w:val="0076562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76562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5C17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17C1"/>
  </w:style>
  <w:style w:type="table" w:styleId="Tabelacomgrade">
    <w:name w:val="Table Grid"/>
    <w:basedOn w:val="Tabelanormal"/>
    <w:uiPriority w:val="59"/>
    <w:rsid w:val="00806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9B7D5F"/>
    <w:rPr>
      <w:color w:val="800080" w:themeColor="followedHyperlink"/>
      <w:u w:val="single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80B9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80B99"/>
    <w:rPr>
      <w:i/>
      <w:iCs/>
      <w:color w:val="4F81BD" w:themeColor="accent1"/>
    </w:rPr>
  </w:style>
  <w:style w:type="character" w:styleId="MenoPendente">
    <w:name w:val="Unresolved Mention"/>
    <w:basedOn w:val="Fontepargpadro"/>
    <w:uiPriority w:val="99"/>
    <w:semiHidden/>
    <w:unhideWhenUsed/>
    <w:rsid w:val="0034790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05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05C0B"/>
    <w:rPr>
      <w:rFonts w:ascii="Segoe UI" w:hAnsi="Segoe UI" w:cs="Segoe UI"/>
      <w:sz w:val="18"/>
      <w:szCs w:val="18"/>
    </w:rPr>
  </w:style>
  <w:style w:type="character" w:styleId="Forte">
    <w:name w:val="Strong"/>
    <w:basedOn w:val="Fontepargpadro"/>
    <w:uiPriority w:val="22"/>
    <w:qFormat/>
    <w:rsid w:val="007309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app@ana.gov.br" TargetMode="External"/><Relationship Id="rId13" Type="http://schemas.openxmlformats.org/officeDocument/2006/relationships/hyperlink" Target="https://progestao.ana.gov.br/progestao-1/informes-progestao/informes/informes-2025/informe_progestao_02_2025_metas_federativas_3ociclo.pdf" TargetMode="External"/><Relationship Id="rId18" Type="http://schemas.openxmlformats.org/officeDocument/2006/relationships/hyperlink" Target="mailto:joao.carvalho@ana.gov.br" TargetMode="External"/><Relationship Id="rId3" Type="http://schemas.openxmlformats.org/officeDocument/2006/relationships/styles" Target="styles.xml"/><Relationship Id="rId21" Type="http://schemas.openxmlformats.org/officeDocument/2006/relationships/hyperlink" Target="https://progestao.ana.gov.br/progestao-1/informes-progestao/informes/informes-2025/informe_progestao_02_2025_metas_federativas_3ociclo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rogestao.ana.gov.br/progestao-1/informes-progestao/informes/informes-2025/informe_complementar_progestao_01_meta_i-3_2025.pdf" TargetMode="External"/><Relationship Id="rId17" Type="http://schemas.openxmlformats.org/officeDocument/2006/relationships/hyperlink" Target="mailto:hidro@ana.gov.b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ogestao.ana.gov.br/progestao-1/informes-progestao/informes/informes-2025/informe_progestao_02_2025_metas_federativas_3ociclo.pdf" TargetMode="External"/><Relationship Id="rId20" Type="http://schemas.openxmlformats.org/officeDocument/2006/relationships/hyperlink" Target="https://progestao.ana.gov.br/progestao-1/informes-progestao/informes/informes-2025/informe_progestao_02_2025_metas_federativas_3ociclo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gestao.ana.gov.br/progestao-1/informes-progestao/informes/informes-2025/informe_progestao_02_2025_metas_federativas_3ociclo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ogestao.ana.gov.br/progestao-1/certificacao/documentos-apoio-certificacao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rogestao.ana.gov.br/progestao-1/informes-progestao/informes/informes-2025/informe_complementar_progestao_02_meta_i-2_2025.pdf" TargetMode="External"/><Relationship Id="rId19" Type="http://schemas.openxmlformats.org/officeDocument/2006/relationships/hyperlink" Target="mailto:walszon@ana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gestao.ana.gov.br/progestao-1/informes-progestao/informes/informes-2025/informe_progestao_02_2025_metas_federativas_3ociclo.pdf" TargetMode="External"/><Relationship Id="rId14" Type="http://schemas.openxmlformats.org/officeDocument/2006/relationships/hyperlink" Target="https://progestao.ana.gov.br/progestao-1/informes-progestao/informes/informes-2025/informe_progestao_03_28_07_2025_ciclo_3_meta_i-5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EC5AB-BA01-45FB-9EF4-2E980DDB7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13</Pages>
  <Words>3651</Words>
  <Characters>20560</Characters>
  <Application>Microsoft Office Word</Application>
  <DocSecurity>0</DocSecurity>
  <Lines>387</Lines>
  <Paragraphs>183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Agência Nacional de Águas</Company>
  <LinksUpToDate>false</LinksUpToDate>
  <CharactersWithSpaces>24028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Neto de Freitas</dc:creator>
  <cp:lastModifiedBy>Brandina de Amorim</cp:lastModifiedBy>
  <cp:revision>222</cp:revision>
  <dcterms:created xsi:type="dcterms:W3CDTF">2023-12-29T13:36:00Z</dcterms:created>
  <dcterms:modified xsi:type="dcterms:W3CDTF">2026-01-09T11:36:00Z</dcterms:modified>
</cp:coreProperties>
</file>